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3027200"/>
        <w:docPartObj>
          <w:docPartGallery w:val="Cover Pages"/>
          <w:docPartUnique/>
        </w:docPartObj>
      </w:sdtPr>
      <w:sdtEndPr>
        <w:rPr>
          <w:rFonts w:asciiTheme="minorHAnsi" w:hAnsiTheme="minorHAnsi"/>
          <w:sz w:val="20"/>
        </w:rPr>
      </w:sdtEndPr>
      <w:sdtContent>
        <w:p w14:paraId="2F53B698" w14:textId="77777777" w:rsidR="00512604" w:rsidRDefault="00512604"/>
        <w:p w14:paraId="3990C068" w14:textId="61C6463F" w:rsidR="00512604" w:rsidRDefault="00B2341E">
          <w:pPr>
            <w:spacing w:after="160" w:line="259" w:lineRule="auto"/>
            <w:jc w:val="left"/>
            <w:rPr>
              <w:rFonts w:asciiTheme="minorHAnsi" w:hAnsiTheme="minorHAnsi"/>
              <w:sz w:val="20"/>
            </w:rPr>
          </w:pPr>
          <w:r>
            <w:rPr>
              <w:rFonts w:asciiTheme="minorHAnsi" w:hAnsiTheme="minorHAnsi"/>
              <w:noProof/>
              <w:color w:val="C00000"/>
              <w:sz w:val="20"/>
            </w:rPr>
            <mc:AlternateContent>
              <mc:Choice Requires="wps">
                <w:drawing>
                  <wp:anchor distT="0" distB="0" distL="114300" distR="114300" simplePos="0" relativeHeight="251663360" behindDoc="0" locked="0" layoutInCell="1" allowOverlap="1" wp14:anchorId="731E5461" wp14:editId="366BD48F">
                    <wp:simplePos x="0" y="0"/>
                    <wp:positionH relativeFrom="column">
                      <wp:posOffset>14605</wp:posOffset>
                    </wp:positionH>
                    <wp:positionV relativeFrom="paragraph">
                      <wp:posOffset>4410710</wp:posOffset>
                    </wp:positionV>
                    <wp:extent cx="5762625" cy="9525"/>
                    <wp:effectExtent l="9525" t="9525" r="9525" b="9525"/>
                    <wp:wrapNone/>
                    <wp:docPr id="4"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2625" cy="952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52C260B" id="_x0000_t32" coordsize="21600,21600" o:spt="32" o:oned="t" path="m,l21600,21600e" filled="f">
                    <v:path arrowok="t" fillok="f" o:connecttype="none"/>
                    <o:lock v:ext="edit" shapetype="t"/>
                  </v:shapetype>
                  <v:shape id="AutoShape 5" o:spid="_x0000_s1026" type="#_x0000_t32" style="position:absolute;margin-left:1.15pt;margin-top:347.3pt;width:453.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" strokeweight="1.5pt"/>
                </w:pict>
              </mc:Fallback>
            </mc:AlternateContent>
          </w:r>
          <w:r>
            <w:rPr>
              <w:rFonts w:asciiTheme="minorHAnsi" w:hAnsiTheme="minorHAnsi"/>
              <w:noProof/>
              <w:sz w:val="20"/>
            </w:rPr>
            <mc:AlternateContent>
              <mc:Choice Requires="wps">
                <w:drawing>
                  <wp:anchor distT="0" distB="0" distL="114300" distR="114300" simplePos="0" relativeHeight="251660288" behindDoc="0" locked="0" layoutInCell="1" allowOverlap="1" wp14:anchorId="6D981215" wp14:editId="62AD15BA">
                    <wp:simplePos x="0" y="0"/>
                    <wp:positionH relativeFrom="column">
                      <wp:posOffset>-442595</wp:posOffset>
                    </wp:positionH>
                    <wp:positionV relativeFrom="paragraph">
                      <wp:posOffset>3596640</wp:posOffset>
                    </wp:positionV>
                    <wp:extent cx="6743700" cy="5257800"/>
                    <wp:effectExtent l="0" t="0" r="0" b="0"/>
                    <wp:wrapSquare wrapText="bothSides"/>
                    <wp:docPr id="1"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43700" cy="5257800"/>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0">
                              <a:schemeClr val="accent1"/>
                            </a:lnRef>
                            <a:fillRef idx="0">
                              <a:schemeClr val="accent1"/>
                            </a:fillRef>
                            <a:effectRef idx="0">
                              <a:schemeClr val="accent1"/>
                            </a:effectRef>
                            <a:fontRef idx="minor">
                              <a:schemeClr val="dk1"/>
                            </a:fontRef>
                          </wps:style>
                          <wps:txbx>
                            <w:txbxContent>
                              <w:p w14:paraId="04FAE83D" w14:textId="77777777" w:rsidR="00431DB0" w:rsidRDefault="00431DB0" w:rsidP="00E928E6">
                                <w:pPr>
                                  <w:jc w:val="center"/>
                                  <w:rPr>
                                    <w:rFonts w:asciiTheme="minorHAnsi" w:hAnsiTheme="minorHAnsi"/>
                                    <w:b/>
                                    <w:sz w:val="48"/>
                                    <w:szCs w:val="48"/>
                                  </w:rPr>
                                </w:pPr>
                                <w:r w:rsidRPr="002817AC">
                                  <w:rPr>
                                    <w:rFonts w:asciiTheme="minorHAnsi" w:hAnsiTheme="minorHAnsi"/>
                                    <w:b/>
                                    <w:sz w:val="48"/>
                                    <w:szCs w:val="48"/>
                                  </w:rPr>
                                  <w:t xml:space="preserve">CAHIER DES CLAUSES </w:t>
                                </w:r>
                                <w:r>
                                  <w:rPr>
                                    <w:rFonts w:asciiTheme="minorHAnsi" w:hAnsiTheme="minorHAnsi"/>
                                    <w:b/>
                                    <w:sz w:val="48"/>
                                    <w:szCs w:val="48"/>
                                  </w:rPr>
                                  <w:t>ADMINISTRATIVES</w:t>
                                </w:r>
                                <w:r w:rsidRPr="002817AC">
                                  <w:rPr>
                                    <w:rFonts w:asciiTheme="minorHAnsi" w:hAnsiTheme="minorHAnsi"/>
                                    <w:b/>
                                    <w:sz w:val="48"/>
                                    <w:szCs w:val="48"/>
                                  </w:rPr>
                                  <w:t xml:space="preserve"> PARTICULIERES</w:t>
                                </w:r>
                              </w:p>
                              <w:p w14:paraId="28AC142C" w14:textId="77777777" w:rsidR="00431DB0" w:rsidRPr="002817AC" w:rsidRDefault="00431DB0" w:rsidP="00E928E6">
                                <w:pPr>
                                  <w:jc w:val="center"/>
                                  <w:rPr>
                                    <w:rFonts w:asciiTheme="minorHAnsi" w:hAnsiTheme="minorHAnsi"/>
                                    <w:b/>
                                    <w:sz w:val="48"/>
                                    <w:szCs w:val="48"/>
                                  </w:rPr>
                                </w:pPr>
                                <w:r>
                                  <w:rPr>
                                    <w:rFonts w:asciiTheme="minorHAnsi" w:hAnsiTheme="minorHAnsi"/>
                                    <w:b/>
                                    <w:sz w:val="48"/>
                                    <w:szCs w:val="48"/>
                                  </w:rPr>
                                  <w:t>C.C.A.P</w:t>
                                </w:r>
                              </w:p>
                              <w:p w14:paraId="6C8EB5AC" w14:textId="77777777" w:rsidR="00431DB0" w:rsidRPr="00951DB5" w:rsidRDefault="00431DB0" w:rsidP="00DD700A">
                                <w:pPr>
                                  <w:spacing w:before="120" w:after="120"/>
                                  <w:jc w:val="center"/>
                                  <w:rPr>
                                    <w:rFonts w:asciiTheme="minorHAnsi" w:hAnsiTheme="minorHAnsi"/>
                                    <w:b/>
                                    <w:color w:val="C00000"/>
                                    <w:sz w:val="20"/>
                                  </w:rPr>
                                </w:pPr>
                                <w:r w:rsidRPr="00951DB5">
                                  <w:rPr>
                                    <w:rFonts w:asciiTheme="minorHAnsi" w:hAnsiTheme="minorHAnsi"/>
                                    <w:b/>
                                    <w:i/>
                                    <w:color w:val="C00000"/>
                                    <w:sz w:val="20"/>
                                  </w:rPr>
                                  <w:t>L’imagination est plus importante que le savoir (EINSTEIN)</w:t>
                                </w:r>
                              </w:p>
                              <w:p w14:paraId="39DC7195" w14:textId="77777777" w:rsidR="00431DB0" w:rsidRDefault="00431DB0" w:rsidP="00B4471E">
                                <w:pPr>
                                  <w:jc w:val="left"/>
                                  <w:rPr>
                                    <w:rFonts w:asciiTheme="minorHAnsi" w:hAnsiTheme="minorHAnsi"/>
                                    <w:b/>
                                    <w:sz w:val="20"/>
                                  </w:rPr>
                                </w:pPr>
                              </w:p>
                              <w:tbl>
                                <w:tblPr>
                                  <w:tblStyle w:val="Grilledutableau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4"/>
                                  <w:gridCol w:w="5168"/>
                                </w:tblGrid>
                                <w:tr w:rsidR="00431DB0" w:rsidRPr="0011630F" w14:paraId="6A21DADE" w14:textId="77777777" w:rsidTr="0011630F">
                                  <w:trPr>
                                    <w:jc w:val="center"/>
                                  </w:trPr>
                                  <w:tc>
                                    <w:tcPr>
                                      <w:tcW w:w="5173" w:type="dxa"/>
                                      <w:vAlign w:val="center"/>
                                    </w:tcPr>
                                    <w:p w14:paraId="58FE42C2" w14:textId="77777777" w:rsidR="00431DB0" w:rsidRPr="0011630F" w:rsidRDefault="00431DB0" w:rsidP="0011630F">
                                      <w:pPr>
                                        <w:jc w:val="left"/>
                                        <w:rPr>
                                          <w:rFonts w:asciiTheme="minorHAnsi" w:hAnsiTheme="minorHAnsi"/>
                                          <w:b/>
                                          <w:sz w:val="24"/>
                                          <w:szCs w:val="24"/>
                                        </w:rPr>
                                      </w:pPr>
                                      <w:r w:rsidRPr="0011630F">
                                        <w:rPr>
                                          <w:rFonts w:asciiTheme="minorHAnsi" w:hAnsiTheme="minorHAnsi"/>
                                          <w:b/>
                                          <w:sz w:val="24"/>
                                          <w:szCs w:val="24"/>
                                        </w:rPr>
                                        <w:t>MAITRE D’OUVRAGE :</w:t>
                                      </w:r>
                                    </w:p>
                                    <w:p w14:paraId="2D540051" w14:textId="77777777" w:rsidR="00431DB0" w:rsidRPr="0011630F" w:rsidRDefault="00431DB0" w:rsidP="0011630F">
                                      <w:pPr>
                                        <w:jc w:val="right"/>
                                        <w:rPr>
                                          <w:rFonts w:asciiTheme="minorHAnsi" w:hAnsiTheme="minorHAnsi"/>
                                          <w:b/>
                                          <w:sz w:val="20"/>
                                        </w:rPr>
                                      </w:pPr>
                                    </w:p>
                                  </w:tc>
                                  <w:tc>
                                    <w:tcPr>
                                      <w:tcW w:w="5174" w:type="dxa"/>
                                      <w:vAlign w:val="center"/>
                                    </w:tcPr>
                                    <w:p w14:paraId="0640BE5D" w14:textId="77777777" w:rsidR="00431DB0" w:rsidRPr="00976F09" w:rsidRDefault="00431DB0" w:rsidP="00976F09">
                                      <w:pPr>
                                        <w:ind w:left="317"/>
                                        <w:jc w:val="left"/>
                                        <w:rPr>
                                          <w:rFonts w:ascii="Calibri" w:hAnsi="Calibri"/>
                                          <w:sz w:val="22"/>
                                          <w:szCs w:val="22"/>
                                        </w:rPr>
                                      </w:pPr>
                                      <w:r w:rsidRPr="00976F09">
                                        <w:rPr>
                                          <w:rFonts w:ascii="Calibri" w:hAnsi="Calibri"/>
                                          <w:sz w:val="22"/>
                                          <w:szCs w:val="22"/>
                                        </w:rPr>
                                        <w:t>CPAM de la Seine-Saint-Denis</w:t>
                                      </w:r>
                                    </w:p>
                                    <w:p w14:paraId="7CD3B7DE" w14:textId="77777777" w:rsidR="00431DB0" w:rsidRPr="00976F09" w:rsidRDefault="00431DB0" w:rsidP="00976F09">
                                      <w:pPr>
                                        <w:ind w:left="317"/>
                                        <w:jc w:val="left"/>
                                        <w:rPr>
                                          <w:rFonts w:ascii="Calibri" w:hAnsi="Calibri"/>
                                          <w:sz w:val="22"/>
                                          <w:szCs w:val="22"/>
                                        </w:rPr>
                                      </w:pPr>
                                      <w:r w:rsidRPr="00976F09">
                                        <w:rPr>
                                          <w:rFonts w:ascii="Calibri" w:hAnsi="Calibri"/>
                                          <w:sz w:val="22"/>
                                          <w:szCs w:val="22"/>
                                        </w:rPr>
                                        <w:t xml:space="preserve">195 avenue Paul Vaillant Couturier </w:t>
                                      </w:r>
                                    </w:p>
                                    <w:p w14:paraId="5DF3B98A" w14:textId="6141C7CB" w:rsidR="00431DB0" w:rsidRPr="0011630F" w:rsidRDefault="00431DB0" w:rsidP="00976F09">
                                      <w:pPr>
                                        <w:ind w:left="317"/>
                                        <w:jc w:val="left"/>
                                        <w:rPr>
                                          <w:rFonts w:ascii="Calibri" w:hAnsi="Calibri"/>
                                          <w:sz w:val="22"/>
                                          <w:szCs w:val="22"/>
                                        </w:rPr>
                                      </w:pPr>
                                      <w:r w:rsidRPr="00976F09">
                                        <w:rPr>
                                          <w:rFonts w:ascii="Calibri" w:hAnsi="Calibri"/>
                                          <w:sz w:val="22"/>
                                          <w:szCs w:val="22"/>
                                        </w:rPr>
                                        <w:t>93 000 Bobigny</w:t>
                                      </w:r>
                                    </w:p>
                                  </w:tc>
                                </w:tr>
                                <w:tr w:rsidR="00431DB0" w:rsidRPr="0011630F" w14:paraId="55A4755E" w14:textId="77777777" w:rsidTr="0011630F">
                                  <w:trPr>
                                    <w:jc w:val="center"/>
                                  </w:trPr>
                                  <w:tc>
                                    <w:tcPr>
                                      <w:tcW w:w="5173" w:type="dxa"/>
                                      <w:vAlign w:val="center"/>
                                    </w:tcPr>
                                    <w:p w14:paraId="2FD65A87" w14:textId="77777777" w:rsidR="00431DB0" w:rsidRPr="0011630F" w:rsidRDefault="00431DB0" w:rsidP="0011630F">
                                      <w:pPr>
                                        <w:jc w:val="left"/>
                                        <w:rPr>
                                          <w:rFonts w:asciiTheme="minorHAnsi" w:hAnsiTheme="minorHAnsi"/>
                                          <w:b/>
                                          <w:sz w:val="24"/>
                                          <w:szCs w:val="24"/>
                                        </w:rPr>
                                      </w:pPr>
                                    </w:p>
                                  </w:tc>
                                  <w:tc>
                                    <w:tcPr>
                                      <w:tcW w:w="5174" w:type="dxa"/>
                                      <w:vAlign w:val="center"/>
                                    </w:tcPr>
                                    <w:p w14:paraId="4D5BCBC0" w14:textId="77777777" w:rsidR="00431DB0" w:rsidRPr="0011630F" w:rsidRDefault="00431DB0" w:rsidP="0011630F">
                                      <w:pPr>
                                        <w:ind w:left="317"/>
                                        <w:jc w:val="left"/>
                                        <w:rPr>
                                          <w:rFonts w:ascii="Calibri" w:hAnsi="Calibri"/>
                                          <w:sz w:val="22"/>
                                          <w:szCs w:val="22"/>
                                        </w:rPr>
                                      </w:pPr>
                                    </w:p>
                                  </w:tc>
                                </w:tr>
                                <w:tr w:rsidR="00431DB0" w:rsidRPr="0011630F" w14:paraId="615D4A30" w14:textId="77777777" w:rsidTr="0011630F">
                                  <w:trPr>
                                    <w:jc w:val="center"/>
                                  </w:trPr>
                                  <w:tc>
                                    <w:tcPr>
                                      <w:tcW w:w="5173" w:type="dxa"/>
                                      <w:vAlign w:val="center"/>
                                    </w:tcPr>
                                    <w:p w14:paraId="21377137" w14:textId="77777777" w:rsidR="00431DB0" w:rsidRPr="0011630F" w:rsidRDefault="00431DB0" w:rsidP="0011630F">
                                      <w:pPr>
                                        <w:jc w:val="left"/>
                                        <w:rPr>
                                          <w:rFonts w:asciiTheme="minorHAnsi" w:hAnsiTheme="minorHAnsi"/>
                                          <w:b/>
                                          <w:sz w:val="24"/>
                                          <w:szCs w:val="24"/>
                                        </w:rPr>
                                      </w:pPr>
                                      <w:r w:rsidRPr="0011630F">
                                        <w:rPr>
                                          <w:rFonts w:asciiTheme="minorHAnsi" w:hAnsiTheme="minorHAnsi"/>
                                          <w:b/>
                                          <w:sz w:val="24"/>
                                          <w:szCs w:val="24"/>
                                        </w:rPr>
                                        <w:t>DOSSIER :</w:t>
                                      </w:r>
                                    </w:p>
                                  </w:tc>
                                  <w:tc>
                                    <w:tcPr>
                                      <w:tcW w:w="5174" w:type="dxa"/>
                                      <w:vAlign w:val="center"/>
                                    </w:tcPr>
                                    <w:p w14:paraId="66FF0B31" w14:textId="372C62B1" w:rsidR="00431DB0" w:rsidRPr="0011630F" w:rsidRDefault="00431DB0" w:rsidP="0011630F">
                                      <w:pPr>
                                        <w:ind w:left="317"/>
                                        <w:jc w:val="left"/>
                                        <w:rPr>
                                          <w:rFonts w:ascii="Calibri" w:hAnsi="Calibri"/>
                                          <w:sz w:val="22"/>
                                          <w:szCs w:val="22"/>
                                        </w:rPr>
                                      </w:pPr>
                                      <w:r w:rsidRPr="00976F09">
                                        <w:rPr>
                                          <w:rFonts w:ascii="Calibri" w:hAnsi="Calibri"/>
                                          <w:sz w:val="22"/>
                                          <w:szCs w:val="22"/>
                                        </w:rPr>
                                        <w:t>N° 25.1775/EMC2/2025.07-CSR</w:t>
                                      </w:r>
                                    </w:p>
                                  </w:tc>
                                </w:tr>
                                <w:tr w:rsidR="00431DB0" w:rsidRPr="0011630F" w14:paraId="36D223F3" w14:textId="77777777" w:rsidTr="0011630F">
                                  <w:trPr>
                                    <w:jc w:val="center"/>
                                  </w:trPr>
                                  <w:tc>
                                    <w:tcPr>
                                      <w:tcW w:w="5173" w:type="dxa"/>
                                      <w:vAlign w:val="center"/>
                                    </w:tcPr>
                                    <w:p w14:paraId="52F40926" w14:textId="77777777" w:rsidR="00431DB0" w:rsidRPr="0011630F" w:rsidRDefault="00431DB0" w:rsidP="0011630F">
                                      <w:pPr>
                                        <w:jc w:val="left"/>
                                        <w:rPr>
                                          <w:rFonts w:asciiTheme="minorHAnsi" w:hAnsiTheme="minorHAnsi"/>
                                          <w:b/>
                                          <w:sz w:val="24"/>
                                          <w:szCs w:val="24"/>
                                        </w:rPr>
                                      </w:pPr>
                                    </w:p>
                                  </w:tc>
                                  <w:tc>
                                    <w:tcPr>
                                      <w:tcW w:w="5174" w:type="dxa"/>
                                      <w:vAlign w:val="center"/>
                                    </w:tcPr>
                                    <w:p w14:paraId="770FDE5A" w14:textId="77777777" w:rsidR="00431DB0" w:rsidRPr="0011630F" w:rsidRDefault="00431DB0" w:rsidP="0011630F">
                                      <w:pPr>
                                        <w:ind w:left="317"/>
                                        <w:jc w:val="left"/>
                                        <w:rPr>
                                          <w:rFonts w:ascii="Calibri" w:hAnsi="Calibri"/>
                                          <w:sz w:val="22"/>
                                          <w:szCs w:val="22"/>
                                        </w:rPr>
                                      </w:pPr>
                                    </w:p>
                                  </w:tc>
                                </w:tr>
                                <w:tr w:rsidR="00431DB0" w:rsidRPr="0011630F" w14:paraId="3B9066D3" w14:textId="77777777" w:rsidTr="0011630F">
                                  <w:trPr>
                                    <w:jc w:val="center"/>
                                  </w:trPr>
                                  <w:tc>
                                    <w:tcPr>
                                      <w:tcW w:w="5173" w:type="dxa"/>
                                      <w:vAlign w:val="center"/>
                                    </w:tcPr>
                                    <w:p w14:paraId="36B9E17E" w14:textId="77777777" w:rsidR="00431DB0" w:rsidRPr="0011630F" w:rsidRDefault="00431DB0" w:rsidP="0011630F">
                                      <w:pPr>
                                        <w:jc w:val="left"/>
                                        <w:rPr>
                                          <w:rFonts w:asciiTheme="minorHAnsi" w:hAnsiTheme="minorHAnsi"/>
                                          <w:b/>
                                          <w:sz w:val="24"/>
                                          <w:szCs w:val="24"/>
                                        </w:rPr>
                                      </w:pPr>
                                      <w:r w:rsidRPr="0011630F">
                                        <w:rPr>
                                          <w:rFonts w:asciiTheme="minorHAnsi" w:hAnsiTheme="minorHAnsi"/>
                                          <w:b/>
                                          <w:sz w:val="24"/>
                                          <w:szCs w:val="24"/>
                                        </w:rPr>
                                        <w:t>MARCHE :</w:t>
                                      </w:r>
                                    </w:p>
                                  </w:tc>
                                  <w:tc>
                                    <w:tcPr>
                                      <w:tcW w:w="5174" w:type="dxa"/>
                                      <w:vAlign w:val="center"/>
                                    </w:tcPr>
                                    <w:p w14:paraId="140C6BCD" w14:textId="71F86332" w:rsidR="00431DB0" w:rsidRPr="0011630F" w:rsidRDefault="00431DB0" w:rsidP="0011630F">
                                      <w:pPr>
                                        <w:ind w:left="317"/>
                                        <w:jc w:val="left"/>
                                        <w:rPr>
                                          <w:rFonts w:ascii="Calibri" w:hAnsi="Calibri"/>
                                          <w:sz w:val="22"/>
                                          <w:szCs w:val="22"/>
                                        </w:rPr>
                                      </w:pPr>
                                      <w:r w:rsidRPr="00976F09">
                                        <w:rPr>
                                          <w:rFonts w:ascii="Calibri" w:hAnsi="Calibri"/>
                                          <w:sz w:val="22"/>
                                          <w:szCs w:val="22"/>
                                        </w:rPr>
                                        <w:t>Remplacement complet de deux ascenseurs (Duplex)</w:t>
                                      </w:r>
                                    </w:p>
                                  </w:tc>
                                </w:tr>
                                <w:tr w:rsidR="00431DB0" w:rsidRPr="0011630F" w14:paraId="2FBA15C7" w14:textId="77777777" w:rsidTr="0011630F">
                                  <w:trPr>
                                    <w:jc w:val="center"/>
                                  </w:trPr>
                                  <w:tc>
                                    <w:tcPr>
                                      <w:tcW w:w="5173" w:type="dxa"/>
                                      <w:vAlign w:val="center"/>
                                    </w:tcPr>
                                    <w:p w14:paraId="2DC56DD7" w14:textId="77777777" w:rsidR="00431DB0" w:rsidRPr="0011630F" w:rsidRDefault="00431DB0" w:rsidP="0011630F">
                                      <w:pPr>
                                        <w:jc w:val="left"/>
                                        <w:rPr>
                                          <w:rFonts w:asciiTheme="minorHAnsi" w:hAnsiTheme="minorHAnsi"/>
                                          <w:b/>
                                          <w:sz w:val="24"/>
                                          <w:szCs w:val="24"/>
                                        </w:rPr>
                                      </w:pPr>
                                    </w:p>
                                  </w:tc>
                                  <w:tc>
                                    <w:tcPr>
                                      <w:tcW w:w="5174" w:type="dxa"/>
                                      <w:vAlign w:val="center"/>
                                    </w:tcPr>
                                    <w:p w14:paraId="0A13ABFF" w14:textId="77777777" w:rsidR="00431DB0" w:rsidRPr="0011630F" w:rsidRDefault="00431DB0" w:rsidP="0011630F">
                                      <w:pPr>
                                        <w:ind w:left="317"/>
                                        <w:jc w:val="left"/>
                                        <w:rPr>
                                          <w:rFonts w:ascii="Calibri" w:hAnsi="Calibri"/>
                                          <w:sz w:val="22"/>
                                          <w:szCs w:val="22"/>
                                        </w:rPr>
                                      </w:pPr>
                                    </w:p>
                                  </w:tc>
                                </w:tr>
                                <w:tr w:rsidR="00431DB0" w:rsidRPr="0011630F" w14:paraId="057FDC0B" w14:textId="77777777" w:rsidTr="0011630F">
                                  <w:trPr>
                                    <w:jc w:val="center"/>
                                  </w:trPr>
                                  <w:tc>
                                    <w:tcPr>
                                      <w:tcW w:w="5173" w:type="dxa"/>
                                      <w:vAlign w:val="center"/>
                                    </w:tcPr>
                                    <w:p w14:paraId="10E2395B" w14:textId="77777777" w:rsidR="00431DB0" w:rsidRPr="0011630F" w:rsidRDefault="00431DB0" w:rsidP="0011630F">
                                      <w:pPr>
                                        <w:jc w:val="left"/>
                                        <w:rPr>
                                          <w:rFonts w:asciiTheme="minorHAnsi" w:hAnsiTheme="minorHAnsi"/>
                                          <w:b/>
                                          <w:sz w:val="24"/>
                                          <w:szCs w:val="24"/>
                                        </w:rPr>
                                      </w:pPr>
                                      <w:r w:rsidRPr="0011630F">
                                        <w:rPr>
                                          <w:rFonts w:asciiTheme="minorHAnsi" w:hAnsiTheme="minorHAnsi"/>
                                          <w:b/>
                                          <w:sz w:val="24"/>
                                          <w:szCs w:val="24"/>
                                        </w:rPr>
                                        <w:t>ADRESSE INSTALLATION CONCERNEE :</w:t>
                                      </w:r>
                                    </w:p>
                                  </w:tc>
                                  <w:tc>
                                    <w:tcPr>
                                      <w:tcW w:w="5174" w:type="dxa"/>
                                      <w:vAlign w:val="center"/>
                                    </w:tcPr>
                                    <w:p w14:paraId="42D2851E" w14:textId="77777777" w:rsidR="00431DB0" w:rsidRPr="00976F09" w:rsidRDefault="00431DB0" w:rsidP="00976F09">
                                      <w:pPr>
                                        <w:ind w:left="317"/>
                                        <w:jc w:val="left"/>
                                        <w:rPr>
                                          <w:rFonts w:ascii="Calibri" w:hAnsi="Calibri"/>
                                          <w:sz w:val="22"/>
                                          <w:szCs w:val="22"/>
                                        </w:rPr>
                                      </w:pPr>
                                      <w:r w:rsidRPr="00976F09">
                                        <w:rPr>
                                          <w:rFonts w:ascii="Calibri" w:hAnsi="Calibri"/>
                                          <w:sz w:val="22"/>
                                          <w:szCs w:val="22"/>
                                        </w:rPr>
                                        <w:t>CPAM</w:t>
                                      </w:r>
                                    </w:p>
                                    <w:p w14:paraId="2149A625" w14:textId="77777777" w:rsidR="00431DB0" w:rsidRPr="00976F09" w:rsidRDefault="00431DB0" w:rsidP="00976F09">
                                      <w:pPr>
                                        <w:ind w:left="317"/>
                                        <w:jc w:val="left"/>
                                        <w:rPr>
                                          <w:rFonts w:ascii="Calibri" w:hAnsi="Calibri"/>
                                          <w:sz w:val="22"/>
                                          <w:szCs w:val="22"/>
                                        </w:rPr>
                                      </w:pPr>
                                      <w:r w:rsidRPr="00976F09">
                                        <w:rPr>
                                          <w:rFonts w:ascii="Calibri" w:hAnsi="Calibri"/>
                                          <w:sz w:val="22"/>
                                          <w:szCs w:val="22"/>
                                        </w:rPr>
                                        <w:t>44 Avenue THIERS</w:t>
                                      </w:r>
                                    </w:p>
                                    <w:p w14:paraId="3B2E97BC" w14:textId="21778F8B" w:rsidR="00431DB0" w:rsidRPr="0011630F" w:rsidRDefault="00431DB0" w:rsidP="00976F09">
                                      <w:pPr>
                                        <w:ind w:left="317"/>
                                        <w:jc w:val="left"/>
                                        <w:rPr>
                                          <w:rFonts w:ascii="Calibri" w:hAnsi="Calibri"/>
                                          <w:sz w:val="22"/>
                                          <w:szCs w:val="22"/>
                                        </w:rPr>
                                      </w:pPr>
                                      <w:r w:rsidRPr="00976F09">
                                        <w:rPr>
                                          <w:rFonts w:ascii="Calibri" w:hAnsi="Calibri"/>
                                          <w:sz w:val="22"/>
                                          <w:szCs w:val="22"/>
                                        </w:rPr>
                                        <w:t>93 340 Le RAINCY</w:t>
                                      </w:r>
                                    </w:p>
                                  </w:tc>
                                </w:tr>
                                <w:tr w:rsidR="00431DB0" w:rsidRPr="0011630F" w14:paraId="2D23AB7F" w14:textId="77777777" w:rsidTr="0011630F">
                                  <w:trPr>
                                    <w:jc w:val="center"/>
                                  </w:trPr>
                                  <w:tc>
                                    <w:tcPr>
                                      <w:tcW w:w="5173" w:type="dxa"/>
                                      <w:vAlign w:val="center"/>
                                    </w:tcPr>
                                    <w:p w14:paraId="1529562F" w14:textId="77777777" w:rsidR="00431DB0" w:rsidRPr="0011630F" w:rsidRDefault="00431DB0" w:rsidP="0011630F">
                                      <w:pPr>
                                        <w:jc w:val="left"/>
                                        <w:rPr>
                                          <w:rFonts w:asciiTheme="minorHAnsi" w:hAnsiTheme="minorHAnsi"/>
                                          <w:b/>
                                          <w:sz w:val="24"/>
                                          <w:szCs w:val="24"/>
                                        </w:rPr>
                                      </w:pPr>
                                    </w:p>
                                  </w:tc>
                                  <w:tc>
                                    <w:tcPr>
                                      <w:tcW w:w="5174" w:type="dxa"/>
                                      <w:vAlign w:val="center"/>
                                    </w:tcPr>
                                    <w:p w14:paraId="6DDC07C9" w14:textId="77777777" w:rsidR="00431DB0" w:rsidRPr="0011630F" w:rsidRDefault="00431DB0" w:rsidP="0011630F">
                                      <w:pPr>
                                        <w:ind w:left="317"/>
                                        <w:jc w:val="left"/>
                                        <w:rPr>
                                          <w:rFonts w:ascii="Calibri" w:hAnsi="Calibri"/>
                                          <w:sz w:val="22"/>
                                          <w:szCs w:val="22"/>
                                        </w:rPr>
                                      </w:pPr>
                                    </w:p>
                                  </w:tc>
                                </w:tr>
                                <w:tr w:rsidR="00431DB0" w:rsidRPr="0011630F" w14:paraId="45E86A29" w14:textId="77777777" w:rsidTr="0011630F">
                                  <w:trPr>
                                    <w:jc w:val="center"/>
                                  </w:trPr>
                                  <w:tc>
                                    <w:tcPr>
                                      <w:tcW w:w="5173" w:type="dxa"/>
                                      <w:vAlign w:val="center"/>
                                    </w:tcPr>
                                    <w:p w14:paraId="4C76FC2E" w14:textId="77777777" w:rsidR="00431DB0" w:rsidRPr="0011630F" w:rsidRDefault="00431DB0" w:rsidP="0011630F">
                                      <w:pPr>
                                        <w:jc w:val="left"/>
                                        <w:rPr>
                                          <w:rFonts w:asciiTheme="minorHAnsi" w:hAnsiTheme="minorHAnsi"/>
                                          <w:b/>
                                          <w:sz w:val="24"/>
                                          <w:szCs w:val="24"/>
                                        </w:rPr>
                                      </w:pPr>
                                      <w:r w:rsidRPr="0011630F">
                                        <w:rPr>
                                          <w:rFonts w:asciiTheme="minorHAnsi" w:hAnsiTheme="minorHAnsi"/>
                                          <w:b/>
                                          <w:sz w:val="24"/>
                                          <w:szCs w:val="24"/>
                                        </w:rPr>
                                        <w:t>NOMBRE APPAREIL(S) :</w:t>
                                      </w:r>
                                    </w:p>
                                  </w:tc>
                                  <w:tc>
                                    <w:tcPr>
                                      <w:tcW w:w="5174" w:type="dxa"/>
                                      <w:vAlign w:val="center"/>
                                    </w:tcPr>
                                    <w:p w14:paraId="0BB550C6" w14:textId="2DB12A8F" w:rsidR="00431DB0" w:rsidRPr="0011630F" w:rsidRDefault="00431DB0" w:rsidP="0011630F">
                                      <w:pPr>
                                        <w:ind w:left="317"/>
                                        <w:jc w:val="left"/>
                                        <w:rPr>
                                          <w:rFonts w:asciiTheme="minorHAnsi" w:hAnsiTheme="minorHAnsi"/>
                                          <w:b/>
                                          <w:sz w:val="24"/>
                                          <w:szCs w:val="24"/>
                                        </w:rPr>
                                      </w:pPr>
                                      <w:r>
                                        <w:rPr>
                                          <w:rFonts w:ascii="Calibri" w:hAnsi="Calibri"/>
                                          <w:sz w:val="22"/>
                                          <w:szCs w:val="22"/>
                                        </w:rPr>
                                        <w:t>2</w:t>
                                      </w:r>
                                    </w:p>
                                  </w:tc>
                                </w:tr>
                                <w:tr w:rsidR="00431DB0" w:rsidRPr="0011630F" w14:paraId="169ABA71" w14:textId="77777777" w:rsidTr="0011630F">
                                  <w:trPr>
                                    <w:jc w:val="center"/>
                                  </w:trPr>
                                  <w:tc>
                                    <w:tcPr>
                                      <w:tcW w:w="5173" w:type="dxa"/>
                                      <w:vAlign w:val="center"/>
                                    </w:tcPr>
                                    <w:p w14:paraId="003D8383" w14:textId="77777777" w:rsidR="00431DB0" w:rsidRPr="0011630F" w:rsidRDefault="00431DB0" w:rsidP="0011630F">
                                      <w:pPr>
                                        <w:jc w:val="left"/>
                                        <w:rPr>
                                          <w:rFonts w:asciiTheme="minorHAnsi" w:hAnsiTheme="minorHAnsi"/>
                                          <w:b/>
                                          <w:sz w:val="24"/>
                                          <w:szCs w:val="24"/>
                                        </w:rPr>
                                      </w:pPr>
                                    </w:p>
                                  </w:tc>
                                  <w:tc>
                                    <w:tcPr>
                                      <w:tcW w:w="5174" w:type="dxa"/>
                                      <w:vAlign w:val="center"/>
                                    </w:tcPr>
                                    <w:p w14:paraId="52EAD92F" w14:textId="77777777" w:rsidR="00431DB0" w:rsidRPr="0011630F" w:rsidRDefault="00431DB0" w:rsidP="0011630F">
                                      <w:pPr>
                                        <w:ind w:left="317"/>
                                        <w:jc w:val="left"/>
                                        <w:rPr>
                                          <w:rFonts w:ascii="Calibri" w:hAnsi="Calibri"/>
                                          <w:sz w:val="22"/>
                                          <w:szCs w:val="22"/>
                                        </w:rPr>
                                      </w:pPr>
                                    </w:p>
                                  </w:tc>
                                </w:tr>
                                <w:tr w:rsidR="00431DB0" w:rsidRPr="0011630F" w14:paraId="259B45D5" w14:textId="77777777" w:rsidTr="0011630F">
                                  <w:trPr>
                                    <w:jc w:val="center"/>
                                  </w:trPr>
                                  <w:tc>
                                    <w:tcPr>
                                      <w:tcW w:w="5173" w:type="dxa"/>
                                      <w:vAlign w:val="center"/>
                                    </w:tcPr>
                                    <w:p w14:paraId="48EF4529" w14:textId="77777777" w:rsidR="00431DB0" w:rsidRPr="0011630F" w:rsidRDefault="00431DB0" w:rsidP="0011630F">
                                      <w:pPr>
                                        <w:jc w:val="left"/>
                                        <w:rPr>
                                          <w:rFonts w:asciiTheme="minorHAnsi" w:hAnsiTheme="minorHAnsi"/>
                                          <w:b/>
                                          <w:sz w:val="24"/>
                                          <w:szCs w:val="24"/>
                                        </w:rPr>
                                      </w:pPr>
                                      <w:r w:rsidRPr="0011630F">
                                        <w:rPr>
                                          <w:rFonts w:asciiTheme="minorHAnsi" w:hAnsiTheme="minorHAnsi"/>
                                          <w:b/>
                                          <w:sz w:val="24"/>
                                          <w:szCs w:val="24"/>
                                        </w:rPr>
                                        <w:t>ETABLI LE :</w:t>
                                      </w:r>
                                    </w:p>
                                    <w:p w14:paraId="1E3D1402" w14:textId="77777777" w:rsidR="00431DB0" w:rsidRPr="0011630F" w:rsidRDefault="00431DB0" w:rsidP="0011630F">
                                      <w:pPr>
                                        <w:jc w:val="left"/>
                                        <w:rPr>
                                          <w:rFonts w:asciiTheme="minorHAnsi" w:hAnsiTheme="minorHAnsi"/>
                                          <w:b/>
                                          <w:sz w:val="24"/>
                                          <w:szCs w:val="24"/>
                                        </w:rPr>
                                      </w:pPr>
                                    </w:p>
                                  </w:tc>
                                  <w:tc>
                                    <w:tcPr>
                                      <w:tcW w:w="5174" w:type="dxa"/>
                                      <w:vAlign w:val="center"/>
                                    </w:tcPr>
                                    <w:p w14:paraId="28354999" w14:textId="00AD9C97" w:rsidR="00431DB0" w:rsidRPr="0011630F" w:rsidRDefault="00431DB0" w:rsidP="0011630F">
                                      <w:pPr>
                                        <w:ind w:left="317"/>
                                        <w:jc w:val="left"/>
                                        <w:rPr>
                                          <w:rFonts w:ascii="Calibri" w:hAnsi="Calibri"/>
                                          <w:sz w:val="22"/>
                                          <w:szCs w:val="22"/>
                                        </w:rPr>
                                      </w:pPr>
                                      <w:r>
                                        <w:rPr>
                                          <w:rFonts w:ascii="Calibri" w:hAnsi="Calibri"/>
                                          <w:sz w:val="22"/>
                                          <w:szCs w:val="22"/>
                                        </w:rPr>
                                        <w:t>21 Juillet 2025</w:t>
                                      </w:r>
                                    </w:p>
                                    <w:p w14:paraId="1F554741" w14:textId="77777777" w:rsidR="00431DB0" w:rsidRPr="0011630F" w:rsidRDefault="00431DB0" w:rsidP="0011630F">
                                      <w:pPr>
                                        <w:ind w:left="317"/>
                                        <w:jc w:val="left"/>
                                        <w:rPr>
                                          <w:rFonts w:ascii="Calibri" w:hAnsi="Calibri"/>
                                          <w:sz w:val="22"/>
                                          <w:szCs w:val="22"/>
                                        </w:rPr>
                                      </w:pPr>
                                    </w:p>
                                  </w:tc>
                                </w:tr>
                              </w:tbl>
                              <w:p w14:paraId="50D2BF37" w14:textId="77777777" w:rsidR="00431DB0" w:rsidRDefault="00431DB0" w:rsidP="00FE0A09">
                                <w:pPr>
                                  <w:jc w:val="left"/>
                                  <w:rPr>
                                    <w:rFonts w:asciiTheme="minorHAnsi" w:hAnsiTheme="minorHAnsi"/>
                                    <w:b/>
                                    <w:sz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D981215" id="_x0000_t202" coordsize="21600,21600" o:spt="202" path="m,l,21600r21600,l21600,xe">
                    <v:stroke joinstyle="miter"/>
                    <v:path gradientshapeok="t" o:connecttype="rect"/>
                  </v:shapetype>
                  <v:shape id="Zone de texte 3" o:spid="_x0000_s1026" type="#_x0000_t202" style="position:absolute;margin-left:-34.85pt;margin-top:283.2pt;width:531pt;height:41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" filled="f" stroked="f">
                    <v:path arrowok="t"/>
                    <v:textbox>
                      <w:txbxContent>
                        <w:p w14:paraId="04FAE83D" w14:textId="77777777" w:rsidR="00431DB0" w:rsidRDefault="00431DB0" w:rsidP="00E928E6">
                          <w:pPr>
                            <w:jc w:val="center"/>
                            <w:rPr>
                              <w:rFonts w:asciiTheme="minorHAnsi" w:hAnsiTheme="minorHAnsi"/>
                              <w:b/>
                              <w:sz w:val="48"/>
                              <w:szCs w:val="48"/>
                            </w:rPr>
                          </w:pPr>
                          <w:r w:rsidRPr="002817AC">
                            <w:rPr>
                              <w:rFonts w:asciiTheme="minorHAnsi" w:hAnsiTheme="minorHAnsi"/>
                              <w:b/>
                              <w:sz w:val="48"/>
                              <w:szCs w:val="48"/>
                            </w:rPr>
                            <w:t xml:space="preserve">CAHIER DES CLAUSES </w:t>
                          </w:r>
                          <w:r>
                            <w:rPr>
                              <w:rFonts w:asciiTheme="minorHAnsi" w:hAnsiTheme="minorHAnsi"/>
                              <w:b/>
                              <w:sz w:val="48"/>
                              <w:szCs w:val="48"/>
                            </w:rPr>
                            <w:t>ADMINISTRATIVES</w:t>
                          </w:r>
                          <w:r w:rsidRPr="002817AC">
                            <w:rPr>
                              <w:rFonts w:asciiTheme="minorHAnsi" w:hAnsiTheme="minorHAnsi"/>
                              <w:b/>
                              <w:sz w:val="48"/>
                              <w:szCs w:val="48"/>
                            </w:rPr>
                            <w:t xml:space="preserve"> PARTICULIERES</w:t>
                          </w:r>
                        </w:p>
                        <w:p w14:paraId="28AC142C" w14:textId="77777777" w:rsidR="00431DB0" w:rsidRPr="002817AC" w:rsidRDefault="00431DB0" w:rsidP="00E928E6">
                          <w:pPr>
                            <w:jc w:val="center"/>
                            <w:rPr>
                              <w:rFonts w:asciiTheme="minorHAnsi" w:hAnsiTheme="minorHAnsi"/>
                              <w:b/>
                              <w:sz w:val="48"/>
                              <w:szCs w:val="48"/>
                            </w:rPr>
                          </w:pPr>
                          <w:r>
                            <w:rPr>
                              <w:rFonts w:asciiTheme="minorHAnsi" w:hAnsiTheme="minorHAnsi"/>
                              <w:b/>
                              <w:sz w:val="48"/>
                              <w:szCs w:val="48"/>
                            </w:rPr>
                            <w:t>C.C.A.P</w:t>
                          </w:r>
                        </w:p>
                        <w:p w14:paraId="6C8EB5AC" w14:textId="77777777" w:rsidR="00431DB0" w:rsidRPr="00951DB5" w:rsidRDefault="00431DB0" w:rsidP="00DD700A">
                          <w:pPr>
                            <w:spacing w:before="120" w:after="120"/>
                            <w:jc w:val="center"/>
                            <w:rPr>
                              <w:rFonts w:asciiTheme="minorHAnsi" w:hAnsiTheme="minorHAnsi"/>
                              <w:b/>
                              <w:color w:val="C00000"/>
                              <w:sz w:val="20"/>
                            </w:rPr>
                          </w:pPr>
                          <w:r w:rsidRPr="00951DB5">
                            <w:rPr>
                              <w:rFonts w:asciiTheme="minorHAnsi" w:hAnsiTheme="minorHAnsi"/>
                              <w:b/>
                              <w:i/>
                              <w:color w:val="C00000"/>
                              <w:sz w:val="20"/>
                            </w:rPr>
                            <w:t>L’imagination est plus importante que le savoir (EINSTEIN)</w:t>
                          </w:r>
                        </w:p>
                        <w:p w14:paraId="39DC7195" w14:textId="77777777" w:rsidR="00431DB0" w:rsidRDefault="00431DB0" w:rsidP="00B4471E">
                          <w:pPr>
                            <w:jc w:val="left"/>
                            <w:rPr>
                              <w:rFonts w:asciiTheme="minorHAnsi" w:hAnsiTheme="minorHAnsi"/>
                              <w:b/>
                              <w:sz w:val="20"/>
                            </w:rPr>
                          </w:pPr>
                        </w:p>
                        <w:tbl>
                          <w:tblPr>
                            <w:tblStyle w:val="Grilledutableau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4"/>
                            <w:gridCol w:w="5168"/>
                          </w:tblGrid>
                          <w:tr w:rsidR="00431DB0" w:rsidRPr="0011630F" w14:paraId="6A21DADE" w14:textId="77777777" w:rsidTr="0011630F">
                            <w:trPr>
                              <w:jc w:val="center"/>
                            </w:trPr>
                            <w:tc>
                              <w:tcPr>
                                <w:tcW w:w="5173" w:type="dxa"/>
                                <w:vAlign w:val="center"/>
                              </w:tcPr>
                              <w:p w14:paraId="58FE42C2" w14:textId="77777777" w:rsidR="00431DB0" w:rsidRPr="0011630F" w:rsidRDefault="00431DB0" w:rsidP="0011630F">
                                <w:pPr>
                                  <w:jc w:val="left"/>
                                  <w:rPr>
                                    <w:rFonts w:asciiTheme="minorHAnsi" w:hAnsiTheme="minorHAnsi"/>
                                    <w:b/>
                                    <w:sz w:val="24"/>
                                    <w:szCs w:val="24"/>
                                  </w:rPr>
                                </w:pPr>
                                <w:r w:rsidRPr="0011630F">
                                  <w:rPr>
                                    <w:rFonts w:asciiTheme="minorHAnsi" w:hAnsiTheme="minorHAnsi"/>
                                    <w:b/>
                                    <w:sz w:val="24"/>
                                    <w:szCs w:val="24"/>
                                  </w:rPr>
                                  <w:t>MAITRE D’OUVRAGE :</w:t>
                                </w:r>
                              </w:p>
                              <w:p w14:paraId="2D540051" w14:textId="77777777" w:rsidR="00431DB0" w:rsidRPr="0011630F" w:rsidRDefault="00431DB0" w:rsidP="0011630F">
                                <w:pPr>
                                  <w:jc w:val="right"/>
                                  <w:rPr>
                                    <w:rFonts w:asciiTheme="minorHAnsi" w:hAnsiTheme="minorHAnsi"/>
                                    <w:b/>
                                    <w:sz w:val="20"/>
                                  </w:rPr>
                                </w:pPr>
                              </w:p>
                            </w:tc>
                            <w:tc>
                              <w:tcPr>
                                <w:tcW w:w="5174" w:type="dxa"/>
                                <w:vAlign w:val="center"/>
                              </w:tcPr>
                              <w:p w14:paraId="0640BE5D" w14:textId="77777777" w:rsidR="00431DB0" w:rsidRPr="00976F09" w:rsidRDefault="00431DB0" w:rsidP="00976F09">
                                <w:pPr>
                                  <w:ind w:left="317"/>
                                  <w:jc w:val="left"/>
                                  <w:rPr>
                                    <w:rFonts w:ascii="Calibri" w:hAnsi="Calibri"/>
                                    <w:sz w:val="22"/>
                                    <w:szCs w:val="22"/>
                                  </w:rPr>
                                </w:pPr>
                                <w:r w:rsidRPr="00976F09">
                                  <w:rPr>
                                    <w:rFonts w:ascii="Calibri" w:hAnsi="Calibri"/>
                                    <w:sz w:val="22"/>
                                    <w:szCs w:val="22"/>
                                  </w:rPr>
                                  <w:t>CPAM de la Seine-Saint-Denis</w:t>
                                </w:r>
                              </w:p>
                              <w:p w14:paraId="7CD3B7DE" w14:textId="77777777" w:rsidR="00431DB0" w:rsidRPr="00976F09" w:rsidRDefault="00431DB0" w:rsidP="00976F09">
                                <w:pPr>
                                  <w:ind w:left="317"/>
                                  <w:jc w:val="left"/>
                                  <w:rPr>
                                    <w:rFonts w:ascii="Calibri" w:hAnsi="Calibri"/>
                                    <w:sz w:val="22"/>
                                    <w:szCs w:val="22"/>
                                  </w:rPr>
                                </w:pPr>
                                <w:r w:rsidRPr="00976F09">
                                  <w:rPr>
                                    <w:rFonts w:ascii="Calibri" w:hAnsi="Calibri"/>
                                    <w:sz w:val="22"/>
                                    <w:szCs w:val="22"/>
                                  </w:rPr>
                                  <w:t xml:space="preserve">195 avenue Paul Vaillant Couturier </w:t>
                                </w:r>
                              </w:p>
                              <w:p w14:paraId="5DF3B98A" w14:textId="6141C7CB" w:rsidR="00431DB0" w:rsidRPr="0011630F" w:rsidRDefault="00431DB0" w:rsidP="00976F09">
                                <w:pPr>
                                  <w:ind w:left="317"/>
                                  <w:jc w:val="left"/>
                                  <w:rPr>
                                    <w:rFonts w:ascii="Calibri" w:hAnsi="Calibri"/>
                                    <w:sz w:val="22"/>
                                    <w:szCs w:val="22"/>
                                  </w:rPr>
                                </w:pPr>
                                <w:r w:rsidRPr="00976F09">
                                  <w:rPr>
                                    <w:rFonts w:ascii="Calibri" w:hAnsi="Calibri"/>
                                    <w:sz w:val="22"/>
                                    <w:szCs w:val="22"/>
                                  </w:rPr>
                                  <w:t>93 000 Bobigny</w:t>
                                </w:r>
                              </w:p>
                            </w:tc>
                          </w:tr>
                          <w:tr w:rsidR="00431DB0" w:rsidRPr="0011630F" w14:paraId="55A4755E" w14:textId="77777777" w:rsidTr="0011630F">
                            <w:trPr>
                              <w:jc w:val="center"/>
                            </w:trPr>
                            <w:tc>
                              <w:tcPr>
                                <w:tcW w:w="5173" w:type="dxa"/>
                                <w:vAlign w:val="center"/>
                              </w:tcPr>
                              <w:p w14:paraId="2FD65A87" w14:textId="77777777" w:rsidR="00431DB0" w:rsidRPr="0011630F" w:rsidRDefault="00431DB0" w:rsidP="0011630F">
                                <w:pPr>
                                  <w:jc w:val="left"/>
                                  <w:rPr>
                                    <w:rFonts w:asciiTheme="minorHAnsi" w:hAnsiTheme="minorHAnsi"/>
                                    <w:b/>
                                    <w:sz w:val="24"/>
                                    <w:szCs w:val="24"/>
                                  </w:rPr>
                                </w:pPr>
                              </w:p>
                            </w:tc>
                            <w:tc>
                              <w:tcPr>
                                <w:tcW w:w="5174" w:type="dxa"/>
                                <w:vAlign w:val="center"/>
                              </w:tcPr>
                              <w:p w14:paraId="4D5BCBC0" w14:textId="77777777" w:rsidR="00431DB0" w:rsidRPr="0011630F" w:rsidRDefault="00431DB0" w:rsidP="0011630F">
                                <w:pPr>
                                  <w:ind w:left="317"/>
                                  <w:jc w:val="left"/>
                                  <w:rPr>
                                    <w:rFonts w:ascii="Calibri" w:hAnsi="Calibri"/>
                                    <w:sz w:val="22"/>
                                    <w:szCs w:val="22"/>
                                  </w:rPr>
                                </w:pPr>
                              </w:p>
                            </w:tc>
                          </w:tr>
                          <w:tr w:rsidR="00431DB0" w:rsidRPr="0011630F" w14:paraId="615D4A30" w14:textId="77777777" w:rsidTr="0011630F">
                            <w:trPr>
                              <w:jc w:val="center"/>
                            </w:trPr>
                            <w:tc>
                              <w:tcPr>
                                <w:tcW w:w="5173" w:type="dxa"/>
                                <w:vAlign w:val="center"/>
                              </w:tcPr>
                              <w:p w14:paraId="21377137" w14:textId="77777777" w:rsidR="00431DB0" w:rsidRPr="0011630F" w:rsidRDefault="00431DB0" w:rsidP="0011630F">
                                <w:pPr>
                                  <w:jc w:val="left"/>
                                  <w:rPr>
                                    <w:rFonts w:asciiTheme="minorHAnsi" w:hAnsiTheme="minorHAnsi"/>
                                    <w:b/>
                                    <w:sz w:val="24"/>
                                    <w:szCs w:val="24"/>
                                  </w:rPr>
                                </w:pPr>
                                <w:r w:rsidRPr="0011630F">
                                  <w:rPr>
                                    <w:rFonts w:asciiTheme="minorHAnsi" w:hAnsiTheme="minorHAnsi"/>
                                    <w:b/>
                                    <w:sz w:val="24"/>
                                    <w:szCs w:val="24"/>
                                  </w:rPr>
                                  <w:t>DOSSIER :</w:t>
                                </w:r>
                              </w:p>
                            </w:tc>
                            <w:tc>
                              <w:tcPr>
                                <w:tcW w:w="5174" w:type="dxa"/>
                                <w:vAlign w:val="center"/>
                              </w:tcPr>
                              <w:p w14:paraId="66FF0B31" w14:textId="372C62B1" w:rsidR="00431DB0" w:rsidRPr="0011630F" w:rsidRDefault="00431DB0" w:rsidP="0011630F">
                                <w:pPr>
                                  <w:ind w:left="317"/>
                                  <w:jc w:val="left"/>
                                  <w:rPr>
                                    <w:rFonts w:ascii="Calibri" w:hAnsi="Calibri"/>
                                    <w:sz w:val="22"/>
                                    <w:szCs w:val="22"/>
                                  </w:rPr>
                                </w:pPr>
                                <w:r w:rsidRPr="00976F09">
                                  <w:rPr>
                                    <w:rFonts w:ascii="Calibri" w:hAnsi="Calibri"/>
                                    <w:sz w:val="22"/>
                                    <w:szCs w:val="22"/>
                                  </w:rPr>
                                  <w:t>N° 25.1775/EMC2/2025.07-CSR</w:t>
                                </w:r>
                              </w:p>
                            </w:tc>
                          </w:tr>
                          <w:tr w:rsidR="00431DB0" w:rsidRPr="0011630F" w14:paraId="36D223F3" w14:textId="77777777" w:rsidTr="0011630F">
                            <w:trPr>
                              <w:jc w:val="center"/>
                            </w:trPr>
                            <w:tc>
                              <w:tcPr>
                                <w:tcW w:w="5173" w:type="dxa"/>
                                <w:vAlign w:val="center"/>
                              </w:tcPr>
                              <w:p w14:paraId="52F40926" w14:textId="77777777" w:rsidR="00431DB0" w:rsidRPr="0011630F" w:rsidRDefault="00431DB0" w:rsidP="0011630F">
                                <w:pPr>
                                  <w:jc w:val="left"/>
                                  <w:rPr>
                                    <w:rFonts w:asciiTheme="minorHAnsi" w:hAnsiTheme="minorHAnsi"/>
                                    <w:b/>
                                    <w:sz w:val="24"/>
                                    <w:szCs w:val="24"/>
                                  </w:rPr>
                                </w:pPr>
                              </w:p>
                            </w:tc>
                            <w:tc>
                              <w:tcPr>
                                <w:tcW w:w="5174" w:type="dxa"/>
                                <w:vAlign w:val="center"/>
                              </w:tcPr>
                              <w:p w14:paraId="770FDE5A" w14:textId="77777777" w:rsidR="00431DB0" w:rsidRPr="0011630F" w:rsidRDefault="00431DB0" w:rsidP="0011630F">
                                <w:pPr>
                                  <w:ind w:left="317"/>
                                  <w:jc w:val="left"/>
                                  <w:rPr>
                                    <w:rFonts w:ascii="Calibri" w:hAnsi="Calibri"/>
                                    <w:sz w:val="22"/>
                                    <w:szCs w:val="22"/>
                                  </w:rPr>
                                </w:pPr>
                              </w:p>
                            </w:tc>
                          </w:tr>
                          <w:tr w:rsidR="00431DB0" w:rsidRPr="0011630F" w14:paraId="3B9066D3" w14:textId="77777777" w:rsidTr="0011630F">
                            <w:trPr>
                              <w:jc w:val="center"/>
                            </w:trPr>
                            <w:tc>
                              <w:tcPr>
                                <w:tcW w:w="5173" w:type="dxa"/>
                                <w:vAlign w:val="center"/>
                              </w:tcPr>
                              <w:p w14:paraId="36B9E17E" w14:textId="77777777" w:rsidR="00431DB0" w:rsidRPr="0011630F" w:rsidRDefault="00431DB0" w:rsidP="0011630F">
                                <w:pPr>
                                  <w:jc w:val="left"/>
                                  <w:rPr>
                                    <w:rFonts w:asciiTheme="minorHAnsi" w:hAnsiTheme="minorHAnsi"/>
                                    <w:b/>
                                    <w:sz w:val="24"/>
                                    <w:szCs w:val="24"/>
                                  </w:rPr>
                                </w:pPr>
                                <w:r w:rsidRPr="0011630F">
                                  <w:rPr>
                                    <w:rFonts w:asciiTheme="minorHAnsi" w:hAnsiTheme="minorHAnsi"/>
                                    <w:b/>
                                    <w:sz w:val="24"/>
                                    <w:szCs w:val="24"/>
                                  </w:rPr>
                                  <w:t>MARCHE :</w:t>
                                </w:r>
                              </w:p>
                            </w:tc>
                            <w:tc>
                              <w:tcPr>
                                <w:tcW w:w="5174" w:type="dxa"/>
                                <w:vAlign w:val="center"/>
                              </w:tcPr>
                              <w:p w14:paraId="140C6BCD" w14:textId="71F86332" w:rsidR="00431DB0" w:rsidRPr="0011630F" w:rsidRDefault="00431DB0" w:rsidP="0011630F">
                                <w:pPr>
                                  <w:ind w:left="317"/>
                                  <w:jc w:val="left"/>
                                  <w:rPr>
                                    <w:rFonts w:ascii="Calibri" w:hAnsi="Calibri"/>
                                    <w:sz w:val="22"/>
                                    <w:szCs w:val="22"/>
                                  </w:rPr>
                                </w:pPr>
                                <w:r w:rsidRPr="00976F09">
                                  <w:rPr>
                                    <w:rFonts w:ascii="Calibri" w:hAnsi="Calibri"/>
                                    <w:sz w:val="22"/>
                                    <w:szCs w:val="22"/>
                                  </w:rPr>
                                  <w:t>Remplacement complet de deux ascenseurs (Duplex)</w:t>
                                </w:r>
                              </w:p>
                            </w:tc>
                          </w:tr>
                          <w:tr w:rsidR="00431DB0" w:rsidRPr="0011630F" w14:paraId="2FBA15C7" w14:textId="77777777" w:rsidTr="0011630F">
                            <w:trPr>
                              <w:jc w:val="center"/>
                            </w:trPr>
                            <w:tc>
                              <w:tcPr>
                                <w:tcW w:w="5173" w:type="dxa"/>
                                <w:vAlign w:val="center"/>
                              </w:tcPr>
                              <w:p w14:paraId="2DC56DD7" w14:textId="77777777" w:rsidR="00431DB0" w:rsidRPr="0011630F" w:rsidRDefault="00431DB0" w:rsidP="0011630F">
                                <w:pPr>
                                  <w:jc w:val="left"/>
                                  <w:rPr>
                                    <w:rFonts w:asciiTheme="minorHAnsi" w:hAnsiTheme="minorHAnsi"/>
                                    <w:b/>
                                    <w:sz w:val="24"/>
                                    <w:szCs w:val="24"/>
                                  </w:rPr>
                                </w:pPr>
                              </w:p>
                            </w:tc>
                            <w:tc>
                              <w:tcPr>
                                <w:tcW w:w="5174" w:type="dxa"/>
                                <w:vAlign w:val="center"/>
                              </w:tcPr>
                              <w:p w14:paraId="0A13ABFF" w14:textId="77777777" w:rsidR="00431DB0" w:rsidRPr="0011630F" w:rsidRDefault="00431DB0" w:rsidP="0011630F">
                                <w:pPr>
                                  <w:ind w:left="317"/>
                                  <w:jc w:val="left"/>
                                  <w:rPr>
                                    <w:rFonts w:ascii="Calibri" w:hAnsi="Calibri"/>
                                    <w:sz w:val="22"/>
                                    <w:szCs w:val="22"/>
                                  </w:rPr>
                                </w:pPr>
                              </w:p>
                            </w:tc>
                          </w:tr>
                          <w:tr w:rsidR="00431DB0" w:rsidRPr="0011630F" w14:paraId="057FDC0B" w14:textId="77777777" w:rsidTr="0011630F">
                            <w:trPr>
                              <w:jc w:val="center"/>
                            </w:trPr>
                            <w:tc>
                              <w:tcPr>
                                <w:tcW w:w="5173" w:type="dxa"/>
                                <w:vAlign w:val="center"/>
                              </w:tcPr>
                              <w:p w14:paraId="10E2395B" w14:textId="77777777" w:rsidR="00431DB0" w:rsidRPr="0011630F" w:rsidRDefault="00431DB0" w:rsidP="0011630F">
                                <w:pPr>
                                  <w:jc w:val="left"/>
                                  <w:rPr>
                                    <w:rFonts w:asciiTheme="minorHAnsi" w:hAnsiTheme="minorHAnsi"/>
                                    <w:b/>
                                    <w:sz w:val="24"/>
                                    <w:szCs w:val="24"/>
                                  </w:rPr>
                                </w:pPr>
                                <w:r w:rsidRPr="0011630F">
                                  <w:rPr>
                                    <w:rFonts w:asciiTheme="minorHAnsi" w:hAnsiTheme="minorHAnsi"/>
                                    <w:b/>
                                    <w:sz w:val="24"/>
                                    <w:szCs w:val="24"/>
                                  </w:rPr>
                                  <w:t>ADRESSE INSTALLATION CONCERNEE :</w:t>
                                </w:r>
                              </w:p>
                            </w:tc>
                            <w:tc>
                              <w:tcPr>
                                <w:tcW w:w="5174" w:type="dxa"/>
                                <w:vAlign w:val="center"/>
                              </w:tcPr>
                              <w:p w14:paraId="42D2851E" w14:textId="77777777" w:rsidR="00431DB0" w:rsidRPr="00976F09" w:rsidRDefault="00431DB0" w:rsidP="00976F09">
                                <w:pPr>
                                  <w:ind w:left="317"/>
                                  <w:jc w:val="left"/>
                                  <w:rPr>
                                    <w:rFonts w:ascii="Calibri" w:hAnsi="Calibri"/>
                                    <w:sz w:val="22"/>
                                    <w:szCs w:val="22"/>
                                  </w:rPr>
                                </w:pPr>
                                <w:r w:rsidRPr="00976F09">
                                  <w:rPr>
                                    <w:rFonts w:ascii="Calibri" w:hAnsi="Calibri"/>
                                    <w:sz w:val="22"/>
                                    <w:szCs w:val="22"/>
                                  </w:rPr>
                                  <w:t>CPAM</w:t>
                                </w:r>
                              </w:p>
                              <w:p w14:paraId="2149A625" w14:textId="77777777" w:rsidR="00431DB0" w:rsidRPr="00976F09" w:rsidRDefault="00431DB0" w:rsidP="00976F09">
                                <w:pPr>
                                  <w:ind w:left="317"/>
                                  <w:jc w:val="left"/>
                                  <w:rPr>
                                    <w:rFonts w:ascii="Calibri" w:hAnsi="Calibri"/>
                                    <w:sz w:val="22"/>
                                    <w:szCs w:val="22"/>
                                  </w:rPr>
                                </w:pPr>
                                <w:r w:rsidRPr="00976F09">
                                  <w:rPr>
                                    <w:rFonts w:ascii="Calibri" w:hAnsi="Calibri"/>
                                    <w:sz w:val="22"/>
                                    <w:szCs w:val="22"/>
                                  </w:rPr>
                                  <w:t>44 Avenue THIERS</w:t>
                                </w:r>
                              </w:p>
                              <w:p w14:paraId="3B2E97BC" w14:textId="21778F8B" w:rsidR="00431DB0" w:rsidRPr="0011630F" w:rsidRDefault="00431DB0" w:rsidP="00976F09">
                                <w:pPr>
                                  <w:ind w:left="317"/>
                                  <w:jc w:val="left"/>
                                  <w:rPr>
                                    <w:rFonts w:ascii="Calibri" w:hAnsi="Calibri"/>
                                    <w:sz w:val="22"/>
                                    <w:szCs w:val="22"/>
                                  </w:rPr>
                                </w:pPr>
                                <w:r w:rsidRPr="00976F09">
                                  <w:rPr>
                                    <w:rFonts w:ascii="Calibri" w:hAnsi="Calibri"/>
                                    <w:sz w:val="22"/>
                                    <w:szCs w:val="22"/>
                                  </w:rPr>
                                  <w:t>93 340 Le RAINCY</w:t>
                                </w:r>
                              </w:p>
                            </w:tc>
                          </w:tr>
                          <w:tr w:rsidR="00431DB0" w:rsidRPr="0011630F" w14:paraId="2D23AB7F" w14:textId="77777777" w:rsidTr="0011630F">
                            <w:trPr>
                              <w:jc w:val="center"/>
                            </w:trPr>
                            <w:tc>
                              <w:tcPr>
                                <w:tcW w:w="5173" w:type="dxa"/>
                                <w:vAlign w:val="center"/>
                              </w:tcPr>
                              <w:p w14:paraId="1529562F" w14:textId="77777777" w:rsidR="00431DB0" w:rsidRPr="0011630F" w:rsidRDefault="00431DB0" w:rsidP="0011630F">
                                <w:pPr>
                                  <w:jc w:val="left"/>
                                  <w:rPr>
                                    <w:rFonts w:asciiTheme="minorHAnsi" w:hAnsiTheme="minorHAnsi"/>
                                    <w:b/>
                                    <w:sz w:val="24"/>
                                    <w:szCs w:val="24"/>
                                  </w:rPr>
                                </w:pPr>
                              </w:p>
                            </w:tc>
                            <w:tc>
                              <w:tcPr>
                                <w:tcW w:w="5174" w:type="dxa"/>
                                <w:vAlign w:val="center"/>
                              </w:tcPr>
                              <w:p w14:paraId="6DDC07C9" w14:textId="77777777" w:rsidR="00431DB0" w:rsidRPr="0011630F" w:rsidRDefault="00431DB0" w:rsidP="0011630F">
                                <w:pPr>
                                  <w:ind w:left="317"/>
                                  <w:jc w:val="left"/>
                                  <w:rPr>
                                    <w:rFonts w:ascii="Calibri" w:hAnsi="Calibri"/>
                                    <w:sz w:val="22"/>
                                    <w:szCs w:val="22"/>
                                  </w:rPr>
                                </w:pPr>
                              </w:p>
                            </w:tc>
                          </w:tr>
                          <w:tr w:rsidR="00431DB0" w:rsidRPr="0011630F" w14:paraId="45E86A29" w14:textId="77777777" w:rsidTr="0011630F">
                            <w:trPr>
                              <w:jc w:val="center"/>
                            </w:trPr>
                            <w:tc>
                              <w:tcPr>
                                <w:tcW w:w="5173" w:type="dxa"/>
                                <w:vAlign w:val="center"/>
                              </w:tcPr>
                              <w:p w14:paraId="4C76FC2E" w14:textId="77777777" w:rsidR="00431DB0" w:rsidRPr="0011630F" w:rsidRDefault="00431DB0" w:rsidP="0011630F">
                                <w:pPr>
                                  <w:jc w:val="left"/>
                                  <w:rPr>
                                    <w:rFonts w:asciiTheme="minorHAnsi" w:hAnsiTheme="minorHAnsi"/>
                                    <w:b/>
                                    <w:sz w:val="24"/>
                                    <w:szCs w:val="24"/>
                                  </w:rPr>
                                </w:pPr>
                                <w:r w:rsidRPr="0011630F">
                                  <w:rPr>
                                    <w:rFonts w:asciiTheme="minorHAnsi" w:hAnsiTheme="minorHAnsi"/>
                                    <w:b/>
                                    <w:sz w:val="24"/>
                                    <w:szCs w:val="24"/>
                                  </w:rPr>
                                  <w:t>NOMBRE APPAREIL(S) :</w:t>
                                </w:r>
                              </w:p>
                            </w:tc>
                            <w:tc>
                              <w:tcPr>
                                <w:tcW w:w="5174" w:type="dxa"/>
                                <w:vAlign w:val="center"/>
                              </w:tcPr>
                              <w:p w14:paraId="0BB550C6" w14:textId="2DB12A8F" w:rsidR="00431DB0" w:rsidRPr="0011630F" w:rsidRDefault="00431DB0" w:rsidP="0011630F">
                                <w:pPr>
                                  <w:ind w:left="317"/>
                                  <w:jc w:val="left"/>
                                  <w:rPr>
                                    <w:rFonts w:asciiTheme="minorHAnsi" w:hAnsiTheme="minorHAnsi"/>
                                    <w:b/>
                                    <w:sz w:val="24"/>
                                    <w:szCs w:val="24"/>
                                  </w:rPr>
                                </w:pPr>
                                <w:r>
                                  <w:rPr>
                                    <w:rFonts w:ascii="Calibri" w:hAnsi="Calibri"/>
                                    <w:sz w:val="22"/>
                                    <w:szCs w:val="22"/>
                                  </w:rPr>
                                  <w:t>2</w:t>
                                </w:r>
                              </w:p>
                            </w:tc>
                          </w:tr>
                          <w:tr w:rsidR="00431DB0" w:rsidRPr="0011630F" w14:paraId="169ABA71" w14:textId="77777777" w:rsidTr="0011630F">
                            <w:trPr>
                              <w:jc w:val="center"/>
                            </w:trPr>
                            <w:tc>
                              <w:tcPr>
                                <w:tcW w:w="5173" w:type="dxa"/>
                                <w:vAlign w:val="center"/>
                              </w:tcPr>
                              <w:p w14:paraId="003D8383" w14:textId="77777777" w:rsidR="00431DB0" w:rsidRPr="0011630F" w:rsidRDefault="00431DB0" w:rsidP="0011630F">
                                <w:pPr>
                                  <w:jc w:val="left"/>
                                  <w:rPr>
                                    <w:rFonts w:asciiTheme="minorHAnsi" w:hAnsiTheme="minorHAnsi"/>
                                    <w:b/>
                                    <w:sz w:val="24"/>
                                    <w:szCs w:val="24"/>
                                  </w:rPr>
                                </w:pPr>
                              </w:p>
                            </w:tc>
                            <w:tc>
                              <w:tcPr>
                                <w:tcW w:w="5174" w:type="dxa"/>
                                <w:vAlign w:val="center"/>
                              </w:tcPr>
                              <w:p w14:paraId="52EAD92F" w14:textId="77777777" w:rsidR="00431DB0" w:rsidRPr="0011630F" w:rsidRDefault="00431DB0" w:rsidP="0011630F">
                                <w:pPr>
                                  <w:ind w:left="317"/>
                                  <w:jc w:val="left"/>
                                  <w:rPr>
                                    <w:rFonts w:ascii="Calibri" w:hAnsi="Calibri"/>
                                    <w:sz w:val="22"/>
                                    <w:szCs w:val="22"/>
                                  </w:rPr>
                                </w:pPr>
                              </w:p>
                            </w:tc>
                          </w:tr>
                          <w:tr w:rsidR="00431DB0" w:rsidRPr="0011630F" w14:paraId="259B45D5" w14:textId="77777777" w:rsidTr="0011630F">
                            <w:trPr>
                              <w:jc w:val="center"/>
                            </w:trPr>
                            <w:tc>
                              <w:tcPr>
                                <w:tcW w:w="5173" w:type="dxa"/>
                                <w:vAlign w:val="center"/>
                              </w:tcPr>
                              <w:p w14:paraId="48EF4529" w14:textId="77777777" w:rsidR="00431DB0" w:rsidRPr="0011630F" w:rsidRDefault="00431DB0" w:rsidP="0011630F">
                                <w:pPr>
                                  <w:jc w:val="left"/>
                                  <w:rPr>
                                    <w:rFonts w:asciiTheme="minorHAnsi" w:hAnsiTheme="minorHAnsi"/>
                                    <w:b/>
                                    <w:sz w:val="24"/>
                                    <w:szCs w:val="24"/>
                                  </w:rPr>
                                </w:pPr>
                                <w:r w:rsidRPr="0011630F">
                                  <w:rPr>
                                    <w:rFonts w:asciiTheme="minorHAnsi" w:hAnsiTheme="minorHAnsi"/>
                                    <w:b/>
                                    <w:sz w:val="24"/>
                                    <w:szCs w:val="24"/>
                                  </w:rPr>
                                  <w:t>ETABLI LE :</w:t>
                                </w:r>
                              </w:p>
                              <w:p w14:paraId="1E3D1402" w14:textId="77777777" w:rsidR="00431DB0" w:rsidRPr="0011630F" w:rsidRDefault="00431DB0" w:rsidP="0011630F">
                                <w:pPr>
                                  <w:jc w:val="left"/>
                                  <w:rPr>
                                    <w:rFonts w:asciiTheme="minorHAnsi" w:hAnsiTheme="minorHAnsi"/>
                                    <w:b/>
                                    <w:sz w:val="24"/>
                                    <w:szCs w:val="24"/>
                                  </w:rPr>
                                </w:pPr>
                              </w:p>
                            </w:tc>
                            <w:tc>
                              <w:tcPr>
                                <w:tcW w:w="5174" w:type="dxa"/>
                                <w:vAlign w:val="center"/>
                              </w:tcPr>
                              <w:p w14:paraId="28354999" w14:textId="00AD9C97" w:rsidR="00431DB0" w:rsidRPr="0011630F" w:rsidRDefault="00431DB0" w:rsidP="0011630F">
                                <w:pPr>
                                  <w:ind w:left="317"/>
                                  <w:jc w:val="left"/>
                                  <w:rPr>
                                    <w:rFonts w:ascii="Calibri" w:hAnsi="Calibri"/>
                                    <w:sz w:val="22"/>
                                    <w:szCs w:val="22"/>
                                  </w:rPr>
                                </w:pPr>
                                <w:r>
                                  <w:rPr>
                                    <w:rFonts w:ascii="Calibri" w:hAnsi="Calibri"/>
                                    <w:sz w:val="22"/>
                                    <w:szCs w:val="22"/>
                                  </w:rPr>
                                  <w:t>21 Juillet 2025</w:t>
                                </w:r>
                              </w:p>
                              <w:p w14:paraId="1F554741" w14:textId="77777777" w:rsidR="00431DB0" w:rsidRPr="0011630F" w:rsidRDefault="00431DB0" w:rsidP="0011630F">
                                <w:pPr>
                                  <w:ind w:left="317"/>
                                  <w:jc w:val="left"/>
                                  <w:rPr>
                                    <w:rFonts w:ascii="Calibri" w:hAnsi="Calibri"/>
                                    <w:sz w:val="22"/>
                                    <w:szCs w:val="22"/>
                                  </w:rPr>
                                </w:pPr>
                              </w:p>
                            </w:tc>
                          </w:tr>
                        </w:tbl>
                        <w:p w14:paraId="50D2BF37" w14:textId="77777777" w:rsidR="00431DB0" w:rsidRDefault="00431DB0" w:rsidP="00FE0A09">
                          <w:pPr>
                            <w:jc w:val="left"/>
                            <w:rPr>
                              <w:rFonts w:asciiTheme="minorHAnsi" w:hAnsiTheme="minorHAnsi"/>
                              <w:b/>
                              <w:sz w:val="20"/>
                            </w:rPr>
                          </w:pPr>
                        </w:p>
                      </w:txbxContent>
                    </v:textbox>
                    <w10:wrap type="square"/>
                  </v:shape>
                </w:pict>
              </mc:Fallback>
            </mc:AlternateContent>
          </w:r>
          <w:r w:rsidR="00512604">
            <w:rPr>
              <w:rFonts w:asciiTheme="minorHAnsi" w:hAnsiTheme="minorHAnsi"/>
              <w:sz w:val="20"/>
            </w:rPr>
            <w:br w:type="page"/>
          </w:r>
          <w:r w:rsidR="00512604" w:rsidRPr="00512604">
            <w:rPr>
              <w:rFonts w:asciiTheme="minorHAnsi" w:hAnsiTheme="minorHAnsi"/>
              <w:noProof/>
              <w:sz w:val="20"/>
            </w:rPr>
            <w:drawing>
              <wp:anchor distT="0" distB="0" distL="114300" distR="114300" simplePos="0" relativeHeight="251659264" behindDoc="1" locked="0" layoutInCell="1" allowOverlap="1" wp14:anchorId="7DFAB1C7" wp14:editId="15830CC4">
                <wp:simplePos x="0" y="0"/>
                <wp:positionH relativeFrom="column">
                  <wp:posOffset>-899795</wp:posOffset>
                </wp:positionH>
                <wp:positionV relativeFrom="paragraph">
                  <wp:posOffset>-1089660</wp:posOffset>
                </wp:positionV>
                <wp:extent cx="7559675" cy="10691495"/>
                <wp:effectExtent l="0" t="0" r="12700" b="508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d_EMC2_word_couve.jpg"/>
                        <pic:cNvPicPr/>
                      </pic:nvPicPr>
                      <pic:blipFill>
                        <a:blip r:embed="rId8" r:link="rId9" cstate="print">
                          <a:extLst>
                            <a:ext uri="{28A0092B-C50C-407E-A947-70E740481C1C}">
                              <a14:useLocalDpi xmlns:a14="http://schemas.microsoft.com/office/drawing/2010/main" val="0"/>
                            </a:ext>
                          </a:extLst>
                        </a:blip>
                        <a:stretch>
                          <a:fillRect/>
                        </a:stretch>
                      </pic:blipFill>
                      <pic:spPr>
                        <a:xfrm>
                          <a:off x="0" y="0"/>
                          <a:ext cx="7556500" cy="10688320"/>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anchor>
            </w:drawing>
          </w:r>
        </w:p>
      </w:sdtContent>
    </w:sdt>
    <w:p w14:paraId="013231CC" w14:textId="77777777" w:rsidR="00CF2CFA" w:rsidRPr="00062CA7" w:rsidRDefault="00512604" w:rsidP="00672B17">
      <w:pPr>
        <w:tabs>
          <w:tab w:val="left" w:pos="284"/>
        </w:tabs>
        <w:spacing w:after="160" w:line="259" w:lineRule="auto"/>
        <w:jc w:val="center"/>
        <w:rPr>
          <w:sz w:val="16"/>
          <w:szCs w:val="16"/>
          <w:u w:val="single"/>
        </w:rPr>
      </w:pPr>
      <w:r>
        <w:rPr>
          <w:noProof/>
          <w:sz w:val="16"/>
          <w:szCs w:val="16"/>
          <w:u w:val="single"/>
        </w:rPr>
        <w:lastRenderedPageBreak/>
        <w:drawing>
          <wp:anchor distT="0" distB="0" distL="114300" distR="114300" simplePos="0" relativeHeight="251662336" behindDoc="1" locked="0" layoutInCell="1" allowOverlap="1" wp14:anchorId="5F8D7D37" wp14:editId="520981CB">
            <wp:simplePos x="0" y="0"/>
            <wp:positionH relativeFrom="column">
              <wp:posOffset>-614044</wp:posOffset>
            </wp:positionH>
            <wp:positionV relativeFrom="paragraph">
              <wp:posOffset>97155</wp:posOffset>
            </wp:positionV>
            <wp:extent cx="6858000" cy="1714500"/>
            <wp:effectExtent l="19050" t="0" r="0" b="0"/>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C2_sommaire.jpg"/>
                    <pic:cNvPicPr/>
                  </pic:nvPicPr>
                  <pic:blipFill>
                    <a:blip r:embed="rId10" r:link="rId11" cstate="print">
                      <a:extLst>
                        <a:ext uri="{28A0092B-C50C-407E-A947-70E740481C1C}">
                          <a14:useLocalDpi xmlns:a14="http://schemas.microsoft.com/office/drawing/2010/main" val="0"/>
                        </a:ext>
                      </a:extLst>
                    </a:blip>
                    <a:stretch>
                      <a:fillRect/>
                    </a:stretch>
                  </pic:blipFill>
                  <pic:spPr>
                    <a:xfrm>
                      <a:off x="0" y="0"/>
                      <a:ext cx="6858000" cy="1714500"/>
                    </a:xfrm>
                    <a:prstGeom prst="rect">
                      <a:avLst/>
                    </a:prstGeom>
                    <a:extLst>
                      <a:ext uri="{FAA26D3D-D897-4be2-8F04-BA451C77F1D7}">
                        <ma14:placeholderFlag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ve="http://schemas.openxmlformats.org/markup-compatibility/2006"/>
                      </a:ext>
                    </a:extLst>
                  </pic:spPr>
                </pic:pic>
              </a:graphicData>
            </a:graphic>
          </wp:anchor>
        </w:drawing>
      </w:r>
    </w:p>
    <w:p w14:paraId="7DAD14AE" w14:textId="77777777" w:rsidR="00CF2CFA" w:rsidRPr="00062CA7" w:rsidRDefault="00CF2CFA" w:rsidP="00CF2CFA">
      <w:pPr>
        <w:spacing w:after="160" w:line="259" w:lineRule="auto"/>
        <w:jc w:val="center"/>
        <w:rPr>
          <w:sz w:val="16"/>
          <w:szCs w:val="16"/>
          <w:u w:val="single"/>
        </w:rPr>
      </w:pPr>
    </w:p>
    <w:p w14:paraId="73FF528B" w14:textId="77777777" w:rsidR="005B1BE5" w:rsidRPr="008F6A6B" w:rsidRDefault="005B1BE5" w:rsidP="005B1BE5">
      <w:pPr>
        <w:spacing w:after="160" w:line="259" w:lineRule="auto"/>
        <w:jc w:val="left"/>
        <w:rPr>
          <w:rFonts w:asciiTheme="minorHAnsi" w:hAnsiTheme="minorHAnsi"/>
          <w:sz w:val="24"/>
          <w:szCs w:val="24"/>
        </w:rPr>
      </w:pPr>
    </w:p>
    <w:p w14:paraId="250E8320" w14:textId="77777777" w:rsidR="00512604" w:rsidRDefault="00512604" w:rsidP="005B1BE5">
      <w:pPr>
        <w:spacing w:after="160" w:line="259" w:lineRule="auto"/>
        <w:jc w:val="left"/>
        <w:rPr>
          <w:rFonts w:asciiTheme="minorHAnsi" w:hAnsiTheme="minorHAnsi"/>
          <w:b/>
          <w:sz w:val="24"/>
          <w:szCs w:val="24"/>
        </w:rPr>
      </w:pPr>
    </w:p>
    <w:p w14:paraId="38C93A5E" w14:textId="77777777" w:rsidR="00512604" w:rsidRPr="004A6F06" w:rsidRDefault="00512604" w:rsidP="00512604">
      <w:pPr>
        <w:tabs>
          <w:tab w:val="left" w:pos="2805"/>
        </w:tabs>
        <w:spacing w:after="160" w:line="259" w:lineRule="auto"/>
        <w:jc w:val="left"/>
        <w:rPr>
          <w:rFonts w:asciiTheme="minorHAnsi" w:hAnsiTheme="minorHAnsi"/>
          <w:b/>
          <w:sz w:val="56"/>
          <w:szCs w:val="56"/>
        </w:rPr>
      </w:pPr>
      <w:r>
        <w:rPr>
          <w:rFonts w:asciiTheme="minorHAnsi" w:hAnsiTheme="minorHAnsi"/>
          <w:b/>
          <w:sz w:val="24"/>
          <w:szCs w:val="24"/>
        </w:rPr>
        <w:tab/>
      </w:r>
      <w:r w:rsidRPr="004A6F06">
        <w:rPr>
          <w:rFonts w:asciiTheme="minorHAnsi" w:hAnsiTheme="minorHAnsi"/>
          <w:b/>
          <w:sz w:val="56"/>
          <w:szCs w:val="56"/>
        </w:rPr>
        <w:t>Sommaire</w:t>
      </w:r>
    </w:p>
    <w:p w14:paraId="1AD0F687" w14:textId="77777777" w:rsidR="00C51AD4" w:rsidRDefault="00C51AD4" w:rsidP="00C51AD4">
      <w:pPr>
        <w:spacing w:after="240"/>
        <w:rPr>
          <w:rFonts w:asciiTheme="minorHAnsi" w:hAnsiTheme="minorHAnsi"/>
          <w:b/>
          <w:sz w:val="24"/>
          <w:szCs w:val="24"/>
        </w:rPr>
      </w:pPr>
    </w:p>
    <w:p w14:paraId="2370F4D2" w14:textId="7462131E" w:rsidR="00F57212" w:rsidRPr="00F57212" w:rsidRDefault="00012B6A">
      <w:pPr>
        <w:pStyle w:val="TM1"/>
        <w:rPr>
          <w:rFonts w:asciiTheme="minorHAnsi" w:eastAsiaTheme="minorEastAsia" w:hAnsiTheme="minorHAnsi" w:cstheme="minorHAnsi"/>
          <w:b w:val="0"/>
          <w:bCs w:val="0"/>
          <w:color w:val="auto"/>
          <w:kern w:val="2"/>
          <w:sz w:val="20"/>
          <w:szCs w:val="20"/>
          <w14:ligatures w14:val="standardContextual"/>
        </w:rPr>
      </w:pPr>
      <w:r w:rsidRPr="00672B17">
        <w:rPr>
          <w:rFonts w:cs="Arial"/>
          <w:i/>
          <w:color w:val="FF0000"/>
        </w:rPr>
        <w:fldChar w:fldCharType="begin"/>
      </w:r>
      <w:r w:rsidRPr="00672B17">
        <w:rPr>
          <w:rFonts w:cs="Arial"/>
          <w:i/>
          <w:color w:val="FF0000"/>
        </w:rPr>
        <w:instrText xml:space="preserve"> TOC \o "1-2" \h \z </w:instrText>
      </w:r>
      <w:r w:rsidRPr="00672B17">
        <w:rPr>
          <w:rFonts w:cs="Arial"/>
          <w:i/>
          <w:color w:val="FF0000"/>
        </w:rPr>
        <w:fldChar w:fldCharType="separate"/>
      </w:r>
      <w:hyperlink w:anchor="_Toc194054683" w:history="1">
        <w:r w:rsidR="00F57212" w:rsidRPr="00F57212">
          <w:rPr>
            <w:rStyle w:val="Lienhypertexte"/>
            <w:rFonts w:asciiTheme="minorHAnsi" w:hAnsiTheme="minorHAnsi" w:cstheme="minorHAnsi"/>
            <w:sz w:val="20"/>
            <w:szCs w:val="20"/>
          </w:rPr>
          <w:t>1</w:t>
        </w:r>
        <w:r w:rsidR="00F57212" w:rsidRPr="00F57212">
          <w:rPr>
            <w:rFonts w:asciiTheme="minorHAnsi" w:eastAsiaTheme="minorEastAsia" w:hAnsiTheme="minorHAnsi" w:cstheme="minorHAnsi"/>
            <w:b w:val="0"/>
            <w:bCs w:val="0"/>
            <w:color w:val="auto"/>
            <w:kern w:val="2"/>
            <w:sz w:val="20"/>
            <w:szCs w:val="20"/>
            <w14:ligatures w14:val="standardContextual"/>
          </w:rPr>
          <w:tab/>
        </w:r>
        <w:r w:rsidR="00F57212" w:rsidRPr="00F57212">
          <w:rPr>
            <w:rStyle w:val="Lienhypertexte"/>
            <w:rFonts w:asciiTheme="minorHAnsi" w:hAnsiTheme="minorHAnsi" w:cstheme="minorHAnsi"/>
            <w:sz w:val="20"/>
            <w:szCs w:val="20"/>
          </w:rPr>
          <w:t>OBJET DU MARCHE ET DISPOSITIONS GENERALES</w:t>
        </w:r>
        <w:r w:rsidR="00F57212" w:rsidRPr="00F57212">
          <w:rPr>
            <w:rFonts w:asciiTheme="minorHAnsi" w:hAnsiTheme="minorHAnsi" w:cstheme="minorHAnsi"/>
            <w:webHidden/>
            <w:sz w:val="20"/>
            <w:szCs w:val="20"/>
          </w:rPr>
          <w:tab/>
        </w:r>
        <w:r w:rsidR="00F57212" w:rsidRPr="00F57212">
          <w:rPr>
            <w:rFonts w:asciiTheme="minorHAnsi" w:hAnsiTheme="minorHAnsi" w:cstheme="minorHAnsi"/>
            <w:webHidden/>
            <w:sz w:val="20"/>
            <w:szCs w:val="20"/>
          </w:rPr>
          <w:fldChar w:fldCharType="begin"/>
        </w:r>
        <w:r w:rsidR="00F57212" w:rsidRPr="00F57212">
          <w:rPr>
            <w:rFonts w:asciiTheme="minorHAnsi" w:hAnsiTheme="minorHAnsi" w:cstheme="minorHAnsi"/>
            <w:webHidden/>
            <w:sz w:val="20"/>
            <w:szCs w:val="20"/>
          </w:rPr>
          <w:instrText xml:space="preserve"> PAGEREF _Toc194054683 \h </w:instrText>
        </w:r>
        <w:r w:rsidR="00F57212" w:rsidRPr="00F57212">
          <w:rPr>
            <w:rFonts w:asciiTheme="minorHAnsi" w:hAnsiTheme="minorHAnsi" w:cstheme="minorHAnsi"/>
            <w:webHidden/>
            <w:sz w:val="20"/>
            <w:szCs w:val="20"/>
          </w:rPr>
        </w:r>
        <w:r w:rsidR="00F57212" w:rsidRPr="00F57212">
          <w:rPr>
            <w:rFonts w:asciiTheme="minorHAnsi" w:hAnsiTheme="minorHAnsi" w:cstheme="minorHAnsi"/>
            <w:webHidden/>
            <w:sz w:val="20"/>
            <w:szCs w:val="20"/>
          </w:rPr>
          <w:fldChar w:fldCharType="separate"/>
        </w:r>
        <w:r w:rsidR="002A7516">
          <w:rPr>
            <w:rFonts w:asciiTheme="minorHAnsi" w:hAnsiTheme="minorHAnsi" w:cstheme="minorHAnsi"/>
            <w:webHidden/>
            <w:sz w:val="20"/>
            <w:szCs w:val="20"/>
          </w:rPr>
          <w:t>5</w:t>
        </w:r>
        <w:r w:rsidR="00F57212" w:rsidRPr="00F57212">
          <w:rPr>
            <w:rFonts w:asciiTheme="minorHAnsi" w:hAnsiTheme="minorHAnsi" w:cstheme="minorHAnsi"/>
            <w:webHidden/>
            <w:sz w:val="20"/>
            <w:szCs w:val="20"/>
          </w:rPr>
          <w:fldChar w:fldCharType="end"/>
        </w:r>
      </w:hyperlink>
    </w:p>
    <w:p w14:paraId="3F6CF41B" w14:textId="70E2861F" w:rsidR="00F57212" w:rsidRPr="00F57212" w:rsidRDefault="00EA709B">
      <w:pPr>
        <w:pStyle w:val="TM2"/>
        <w:rPr>
          <w:rFonts w:eastAsiaTheme="minorEastAsia" w:cstheme="minorHAnsi"/>
          <w:kern w:val="2"/>
          <w:sz w:val="20"/>
          <w:szCs w:val="20"/>
          <w14:ligatures w14:val="standardContextual"/>
        </w:rPr>
      </w:pPr>
      <w:hyperlink w:anchor="_Toc194054684" w:history="1">
        <w:r w:rsidR="00F57212" w:rsidRPr="00F57212">
          <w:rPr>
            <w:rStyle w:val="Lienhypertexte"/>
            <w:rFonts w:cstheme="minorHAnsi"/>
            <w:sz w:val="20"/>
            <w:szCs w:val="20"/>
          </w:rPr>
          <w:t>1.1</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Tranches et lots</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_Toc194054684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5</w:t>
        </w:r>
        <w:r w:rsidR="00F57212" w:rsidRPr="00F57212">
          <w:rPr>
            <w:rFonts w:cstheme="minorHAnsi"/>
            <w:webHidden/>
            <w:sz w:val="20"/>
            <w:szCs w:val="20"/>
          </w:rPr>
          <w:fldChar w:fldCharType="end"/>
        </w:r>
      </w:hyperlink>
    </w:p>
    <w:p w14:paraId="51DD8527" w14:textId="665EDE87" w:rsidR="00F57212" w:rsidRPr="00F57212" w:rsidRDefault="00EA709B">
      <w:pPr>
        <w:pStyle w:val="TM2"/>
        <w:rPr>
          <w:rFonts w:eastAsiaTheme="minorEastAsia" w:cstheme="minorHAnsi"/>
          <w:kern w:val="2"/>
          <w:sz w:val="20"/>
          <w:szCs w:val="20"/>
          <w14:ligatures w14:val="standardContextual"/>
        </w:rPr>
      </w:pPr>
      <w:hyperlink w:anchor="_Toc194054685" w:history="1">
        <w:r w:rsidR="00F57212" w:rsidRPr="00F57212">
          <w:rPr>
            <w:rStyle w:val="Lienhypertexte"/>
            <w:rFonts w:cstheme="minorHAnsi"/>
            <w:sz w:val="20"/>
            <w:szCs w:val="20"/>
          </w:rPr>
          <w:t>1.2</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Maîtrise d’œuvre</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_Toc194054685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6</w:t>
        </w:r>
        <w:r w:rsidR="00F57212" w:rsidRPr="00F57212">
          <w:rPr>
            <w:rFonts w:cstheme="minorHAnsi"/>
            <w:webHidden/>
            <w:sz w:val="20"/>
            <w:szCs w:val="20"/>
          </w:rPr>
          <w:fldChar w:fldCharType="end"/>
        </w:r>
      </w:hyperlink>
    </w:p>
    <w:p w14:paraId="3A49FEBD" w14:textId="70D724DC" w:rsidR="00F57212" w:rsidRPr="00F57212" w:rsidRDefault="00EA709B">
      <w:pPr>
        <w:pStyle w:val="TM2"/>
        <w:rPr>
          <w:rFonts w:eastAsiaTheme="minorEastAsia" w:cstheme="minorHAnsi"/>
          <w:kern w:val="2"/>
          <w:sz w:val="20"/>
          <w:szCs w:val="20"/>
          <w14:ligatures w14:val="standardContextual"/>
        </w:rPr>
      </w:pPr>
      <w:hyperlink w:anchor="_Toc194054686" w:history="1">
        <w:r w:rsidR="00F57212" w:rsidRPr="00F57212">
          <w:rPr>
            <w:rStyle w:val="Lienhypertexte"/>
            <w:rFonts w:cstheme="minorHAnsi"/>
            <w:sz w:val="20"/>
            <w:szCs w:val="20"/>
          </w:rPr>
          <w:t>1.3</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Coordination Sécurité et protection de la santé</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_Toc194054686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6</w:t>
        </w:r>
        <w:r w:rsidR="00F57212" w:rsidRPr="00F57212">
          <w:rPr>
            <w:rFonts w:cstheme="minorHAnsi"/>
            <w:webHidden/>
            <w:sz w:val="20"/>
            <w:szCs w:val="20"/>
          </w:rPr>
          <w:fldChar w:fldCharType="end"/>
        </w:r>
      </w:hyperlink>
    </w:p>
    <w:p w14:paraId="43BE5CC5" w14:textId="14960185" w:rsidR="00F57212" w:rsidRPr="00F57212" w:rsidRDefault="00EA709B">
      <w:pPr>
        <w:pStyle w:val="TM2"/>
        <w:rPr>
          <w:rFonts w:eastAsiaTheme="minorEastAsia" w:cstheme="minorHAnsi"/>
          <w:kern w:val="2"/>
          <w:sz w:val="20"/>
          <w:szCs w:val="20"/>
          <w14:ligatures w14:val="standardContextual"/>
        </w:rPr>
      </w:pPr>
      <w:hyperlink w:anchor="_Toc194054687" w:history="1">
        <w:r w:rsidR="00F57212" w:rsidRPr="00F57212">
          <w:rPr>
            <w:rStyle w:val="Lienhypertexte"/>
            <w:rFonts w:cstheme="minorHAnsi"/>
            <w:sz w:val="20"/>
            <w:szCs w:val="20"/>
          </w:rPr>
          <w:t>1.4</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Contrôle Technique</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_Toc194054687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6</w:t>
        </w:r>
        <w:r w:rsidR="00F57212" w:rsidRPr="00F57212">
          <w:rPr>
            <w:rFonts w:cstheme="minorHAnsi"/>
            <w:webHidden/>
            <w:sz w:val="20"/>
            <w:szCs w:val="20"/>
          </w:rPr>
          <w:fldChar w:fldCharType="end"/>
        </w:r>
      </w:hyperlink>
    </w:p>
    <w:p w14:paraId="78F9CFAC" w14:textId="77B70929" w:rsidR="00F57212" w:rsidRPr="00F57212" w:rsidRDefault="00EA709B">
      <w:pPr>
        <w:pStyle w:val="TM1"/>
        <w:rPr>
          <w:rFonts w:asciiTheme="minorHAnsi" w:eastAsiaTheme="minorEastAsia" w:hAnsiTheme="minorHAnsi" w:cstheme="minorHAnsi"/>
          <w:b w:val="0"/>
          <w:bCs w:val="0"/>
          <w:color w:val="auto"/>
          <w:kern w:val="2"/>
          <w:sz w:val="20"/>
          <w:szCs w:val="20"/>
          <w14:ligatures w14:val="standardContextual"/>
        </w:rPr>
      </w:pPr>
      <w:hyperlink w:anchor="_Toc194054688" w:history="1">
        <w:r w:rsidR="00F57212" w:rsidRPr="00F57212">
          <w:rPr>
            <w:rStyle w:val="Lienhypertexte"/>
            <w:rFonts w:asciiTheme="minorHAnsi" w:hAnsiTheme="minorHAnsi" w:cstheme="minorHAnsi"/>
            <w:sz w:val="20"/>
            <w:szCs w:val="20"/>
          </w:rPr>
          <w:t>2</w:t>
        </w:r>
        <w:r w:rsidR="00F57212" w:rsidRPr="00F57212">
          <w:rPr>
            <w:rFonts w:asciiTheme="minorHAnsi" w:eastAsiaTheme="minorEastAsia" w:hAnsiTheme="minorHAnsi" w:cstheme="minorHAnsi"/>
            <w:b w:val="0"/>
            <w:bCs w:val="0"/>
            <w:color w:val="auto"/>
            <w:kern w:val="2"/>
            <w:sz w:val="20"/>
            <w:szCs w:val="20"/>
            <w14:ligatures w14:val="standardContextual"/>
          </w:rPr>
          <w:tab/>
        </w:r>
        <w:r w:rsidR="00F57212" w:rsidRPr="00F57212">
          <w:rPr>
            <w:rStyle w:val="Lienhypertexte"/>
            <w:rFonts w:asciiTheme="minorHAnsi" w:hAnsiTheme="minorHAnsi" w:cstheme="minorHAnsi"/>
            <w:sz w:val="20"/>
            <w:szCs w:val="20"/>
          </w:rPr>
          <w:t>DUREE DU MARCHE</w:t>
        </w:r>
        <w:r w:rsidR="00F57212" w:rsidRPr="00F57212">
          <w:rPr>
            <w:rFonts w:asciiTheme="minorHAnsi" w:hAnsiTheme="minorHAnsi" w:cstheme="minorHAnsi"/>
            <w:webHidden/>
            <w:sz w:val="20"/>
            <w:szCs w:val="20"/>
          </w:rPr>
          <w:tab/>
        </w:r>
        <w:r w:rsidR="00F57212" w:rsidRPr="00F57212">
          <w:rPr>
            <w:rFonts w:asciiTheme="minorHAnsi" w:hAnsiTheme="minorHAnsi" w:cstheme="minorHAnsi"/>
            <w:webHidden/>
            <w:sz w:val="20"/>
            <w:szCs w:val="20"/>
          </w:rPr>
          <w:fldChar w:fldCharType="begin"/>
        </w:r>
        <w:r w:rsidR="00F57212" w:rsidRPr="00F57212">
          <w:rPr>
            <w:rFonts w:asciiTheme="minorHAnsi" w:hAnsiTheme="minorHAnsi" w:cstheme="minorHAnsi"/>
            <w:webHidden/>
            <w:sz w:val="20"/>
            <w:szCs w:val="20"/>
          </w:rPr>
          <w:instrText xml:space="preserve"> PAGEREF _Toc194054688 \h </w:instrText>
        </w:r>
        <w:r w:rsidR="00F57212" w:rsidRPr="00F57212">
          <w:rPr>
            <w:rFonts w:asciiTheme="minorHAnsi" w:hAnsiTheme="minorHAnsi" w:cstheme="minorHAnsi"/>
            <w:webHidden/>
            <w:sz w:val="20"/>
            <w:szCs w:val="20"/>
          </w:rPr>
        </w:r>
        <w:r w:rsidR="00F57212" w:rsidRPr="00F57212">
          <w:rPr>
            <w:rFonts w:asciiTheme="minorHAnsi" w:hAnsiTheme="minorHAnsi" w:cstheme="minorHAnsi"/>
            <w:webHidden/>
            <w:sz w:val="20"/>
            <w:szCs w:val="20"/>
          </w:rPr>
          <w:fldChar w:fldCharType="separate"/>
        </w:r>
        <w:r w:rsidR="002A7516">
          <w:rPr>
            <w:rFonts w:asciiTheme="minorHAnsi" w:hAnsiTheme="minorHAnsi" w:cstheme="minorHAnsi"/>
            <w:webHidden/>
            <w:sz w:val="20"/>
            <w:szCs w:val="20"/>
          </w:rPr>
          <w:t>6</w:t>
        </w:r>
        <w:r w:rsidR="00F57212" w:rsidRPr="00F57212">
          <w:rPr>
            <w:rFonts w:asciiTheme="minorHAnsi" w:hAnsiTheme="minorHAnsi" w:cstheme="minorHAnsi"/>
            <w:webHidden/>
            <w:sz w:val="20"/>
            <w:szCs w:val="20"/>
          </w:rPr>
          <w:fldChar w:fldCharType="end"/>
        </w:r>
      </w:hyperlink>
    </w:p>
    <w:p w14:paraId="22A0FF15" w14:textId="20E966BB" w:rsidR="00F57212" w:rsidRPr="00F57212" w:rsidRDefault="00EA709B">
      <w:pPr>
        <w:pStyle w:val="TM2"/>
        <w:rPr>
          <w:rFonts w:eastAsiaTheme="minorEastAsia" w:cstheme="minorHAnsi"/>
          <w:kern w:val="2"/>
          <w:sz w:val="20"/>
          <w:szCs w:val="20"/>
          <w14:ligatures w14:val="standardContextual"/>
        </w:rPr>
      </w:pPr>
      <w:hyperlink w:anchor="_Toc194054689" w:history="1">
        <w:r w:rsidR="00F57212" w:rsidRPr="00F57212">
          <w:rPr>
            <w:rStyle w:val="Lienhypertexte"/>
            <w:rFonts w:cstheme="minorHAnsi"/>
            <w:sz w:val="20"/>
            <w:szCs w:val="20"/>
          </w:rPr>
          <w:t>2.1</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Travaux de modernisation / remplacement</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_Toc194054689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6</w:t>
        </w:r>
        <w:r w:rsidR="00F57212" w:rsidRPr="00F57212">
          <w:rPr>
            <w:rFonts w:cstheme="minorHAnsi"/>
            <w:webHidden/>
            <w:sz w:val="20"/>
            <w:szCs w:val="20"/>
          </w:rPr>
          <w:fldChar w:fldCharType="end"/>
        </w:r>
      </w:hyperlink>
    </w:p>
    <w:p w14:paraId="15669D60" w14:textId="45E9F8F2" w:rsidR="00F57212" w:rsidRPr="00F57212" w:rsidRDefault="00EA709B">
      <w:pPr>
        <w:pStyle w:val="TM1"/>
        <w:rPr>
          <w:rFonts w:asciiTheme="minorHAnsi" w:eastAsiaTheme="minorEastAsia" w:hAnsiTheme="minorHAnsi" w:cstheme="minorHAnsi"/>
          <w:b w:val="0"/>
          <w:bCs w:val="0"/>
          <w:color w:val="auto"/>
          <w:kern w:val="2"/>
          <w:sz w:val="20"/>
          <w:szCs w:val="20"/>
          <w14:ligatures w14:val="standardContextual"/>
        </w:rPr>
      </w:pPr>
      <w:hyperlink w:anchor="_Toc194054690" w:history="1">
        <w:r w:rsidR="00F57212" w:rsidRPr="00F57212">
          <w:rPr>
            <w:rStyle w:val="Lienhypertexte"/>
            <w:rFonts w:asciiTheme="minorHAnsi" w:hAnsiTheme="minorHAnsi" w:cstheme="minorHAnsi"/>
            <w:sz w:val="20"/>
            <w:szCs w:val="20"/>
          </w:rPr>
          <w:t>3</w:t>
        </w:r>
        <w:r w:rsidR="00F57212" w:rsidRPr="00F57212">
          <w:rPr>
            <w:rFonts w:asciiTheme="minorHAnsi" w:eastAsiaTheme="minorEastAsia" w:hAnsiTheme="minorHAnsi" w:cstheme="minorHAnsi"/>
            <w:b w:val="0"/>
            <w:bCs w:val="0"/>
            <w:color w:val="auto"/>
            <w:kern w:val="2"/>
            <w:sz w:val="20"/>
            <w:szCs w:val="20"/>
            <w14:ligatures w14:val="standardContextual"/>
          </w:rPr>
          <w:tab/>
        </w:r>
        <w:r w:rsidR="00F57212" w:rsidRPr="00F57212">
          <w:rPr>
            <w:rStyle w:val="Lienhypertexte"/>
            <w:rFonts w:asciiTheme="minorHAnsi" w:hAnsiTheme="minorHAnsi" w:cstheme="minorHAnsi"/>
            <w:sz w:val="20"/>
            <w:szCs w:val="20"/>
          </w:rPr>
          <w:t>DOCUMENTS CONTRACTUELS</w:t>
        </w:r>
        <w:r w:rsidR="00F57212" w:rsidRPr="00F57212">
          <w:rPr>
            <w:rFonts w:asciiTheme="minorHAnsi" w:hAnsiTheme="minorHAnsi" w:cstheme="minorHAnsi"/>
            <w:webHidden/>
            <w:sz w:val="20"/>
            <w:szCs w:val="20"/>
          </w:rPr>
          <w:tab/>
        </w:r>
        <w:r w:rsidR="00F57212" w:rsidRPr="00F57212">
          <w:rPr>
            <w:rFonts w:asciiTheme="minorHAnsi" w:hAnsiTheme="minorHAnsi" w:cstheme="minorHAnsi"/>
            <w:webHidden/>
            <w:sz w:val="20"/>
            <w:szCs w:val="20"/>
          </w:rPr>
          <w:fldChar w:fldCharType="begin"/>
        </w:r>
        <w:r w:rsidR="00F57212" w:rsidRPr="00F57212">
          <w:rPr>
            <w:rFonts w:asciiTheme="minorHAnsi" w:hAnsiTheme="minorHAnsi" w:cstheme="minorHAnsi"/>
            <w:webHidden/>
            <w:sz w:val="20"/>
            <w:szCs w:val="20"/>
          </w:rPr>
          <w:instrText xml:space="preserve"> PAGEREF _Toc194054690 \h </w:instrText>
        </w:r>
        <w:r w:rsidR="00F57212" w:rsidRPr="00F57212">
          <w:rPr>
            <w:rFonts w:asciiTheme="minorHAnsi" w:hAnsiTheme="minorHAnsi" w:cstheme="minorHAnsi"/>
            <w:webHidden/>
            <w:sz w:val="20"/>
            <w:szCs w:val="20"/>
          </w:rPr>
        </w:r>
        <w:r w:rsidR="00F57212" w:rsidRPr="00F57212">
          <w:rPr>
            <w:rFonts w:asciiTheme="minorHAnsi" w:hAnsiTheme="minorHAnsi" w:cstheme="minorHAnsi"/>
            <w:webHidden/>
            <w:sz w:val="20"/>
            <w:szCs w:val="20"/>
          </w:rPr>
          <w:fldChar w:fldCharType="separate"/>
        </w:r>
        <w:r w:rsidR="002A7516">
          <w:rPr>
            <w:rFonts w:asciiTheme="minorHAnsi" w:hAnsiTheme="minorHAnsi" w:cstheme="minorHAnsi"/>
            <w:webHidden/>
            <w:sz w:val="20"/>
            <w:szCs w:val="20"/>
          </w:rPr>
          <w:t>6</w:t>
        </w:r>
        <w:r w:rsidR="00F57212" w:rsidRPr="00F57212">
          <w:rPr>
            <w:rFonts w:asciiTheme="minorHAnsi" w:hAnsiTheme="minorHAnsi" w:cstheme="minorHAnsi"/>
            <w:webHidden/>
            <w:sz w:val="20"/>
            <w:szCs w:val="20"/>
          </w:rPr>
          <w:fldChar w:fldCharType="end"/>
        </w:r>
      </w:hyperlink>
    </w:p>
    <w:p w14:paraId="1CB03010" w14:textId="6FA7D872" w:rsidR="00F57212" w:rsidRPr="00F57212" w:rsidRDefault="00EA709B">
      <w:pPr>
        <w:pStyle w:val="TM2"/>
        <w:rPr>
          <w:rFonts w:eastAsiaTheme="minorEastAsia" w:cstheme="minorHAnsi"/>
          <w:kern w:val="2"/>
          <w:sz w:val="20"/>
          <w:szCs w:val="20"/>
          <w14:ligatures w14:val="standardContextual"/>
        </w:rPr>
      </w:pPr>
      <w:hyperlink w:anchor="_Toc194054691" w:history="1">
        <w:r w:rsidR="00F57212" w:rsidRPr="00F57212">
          <w:rPr>
            <w:rStyle w:val="Lienhypertexte"/>
            <w:rFonts w:cstheme="minorHAnsi"/>
            <w:sz w:val="20"/>
            <w:szCs w:val="20"/>
          </w:rPr>
          <w:t>3.1</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Pièces particulières</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_Toc194054691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6</w:t>
        </w:r>
        <w:r w:rsidR="00F57212" w:rsidRPr="00F57212">
          <w:rPr>
            <w:rFonts w:cstheme="minorHAnsi"/>
            <w:webHidden/>
            <w:sz w:val="20"/>
            <w:szCs w:val="20"/>
          </w:rPr>
          <w:fldChar w:fldCharType="end"/>
        </w:r>
      </w:hyperlink>
    </w:p>
    <w:p w14:paraId="2E309487" w14:textId="27DB6A75" w:rsidR="00F57212" w:rsidRPr="00F57212" w:rsidRDefault="00EA709B">
      <w:pPr>
        <w:pStyle w:val="TM2"/>
        <w:rPr>
          <w:rFonts w:eastAsiaTheme="minorEastAsia" w:cstheme="minorHAnsi"/>
          <w:kern w:val="2"/>
          <w:sz w:val="20"/>
          <w:szCs w:val="20"/>
          <w14:ligatures w14:val="standardContextual"/>
        </w:rPr>
      </w:pPr>
      <w:hyperlink w:anchor="_Toc194054692" w:history="1">
        <w:r w:rsidR="00F57212" w:rsidRPr="00F57212">
          <w:rPr>
            <w:rStyle w:val="Lienhypertexte"/>
            <w:rFonts w:cstheme="minorHAnsi"/>
            <w:sz w:val="20"/>
            <w:szCs w:val="20"/>
          </w:rPr>
          <w:t>3.2</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Pièces générales</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_Toc194054692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7</w:t>
        </w:r>
        <w:r w:rsidR="00F57212" w:rsidRPr="00F57212">
          <w:rPr>
            <w:rFonts w:cstheme="minorHAnsi"/>
            <w:webHidden/>
            <w:sz w:val="20"/>
            <w:szCs w:val="20"/>
          </w:rPr>
          <w:fldChar w:fldCharType="end"/>
        </w:r>
      </w:hyperlink>
    </w:p>
    <w:p w14:paraId="18BEDA29" w14:textId="535516E0" w:rsidR="00F57212" w:rsidRPr="00F57212" w:rsidRDefault="00EA709B">
      <w:pPr>
        <w:pStyle w:val="TM1"/>
        <w:rPr>
          <w:rFonts w:asciiTheme="minorHAnsi" w:eastAsiaTheme="minorEastAsia" w:hAnsiTheme="minorHAnsi" w:cstheme="minorHAnsi"/>
          <w:b w:val="0"/>
          <w:bCs w:val="0"/>
          <w:color w:val="auto"/>
          <w:kern w:val="2"/>
          <w:sz w:val="20"/>
          <w:szCs w:val="20"/>
          <w14:ligatures w14:val="standardContextual"/>
        </w:rPr>
      </w:pPr>
      <w:hyperlink w:anchor="_Toc194054693" w:history="1">
        <w:r w:rsidR="00F57212" w:rsidRPr="00F57212">
          <w:rPr>
            <w:rStyle w:val="Lienhypertexte"/>
            <w:rFonts w:asciiTheme="minorHAnsi" w:hAnsiTheme="minorHAnsi" w:cstheme="minorHAnsi"/>
            <w:sz w:val="20"/>
            <w:szCs w:val="20"/>
          </w:rPr>
          <w:t>4</w:t>
        </w:r>
        <w:r w:rsidR="00F57212" w:rsidRPr="00F57212">
          <w:rPr>
            <w:rFonts w:asciiTheme="minorHAnsi" w:eastAsiaTheme="minorEastAsia" w:hAnsiTheme="minorHAnsi" w:cstheme="minorHAnsi"/>
            <w:b w:val="0"/>
            <w:bCs w:val="0"/>
            <w:color w:val="auto"/>
            <w:kern w:val="2"/>
            <w:sz w:val="20"/>
            <w:szCs w:val="20"/>
            <w14:ligatures w14:val="standardContextual"/>
          </w:rPr>
          <w:tab/>
        </w:r>
        <w:r w:rsidR="00F57212" w:rsidRPr="00F57212">
          <w:rPr>
            <w:rStyle w:val="Lienhypertexte"/>
            <w:rFonts w:asciiTheme="minorHAnsi" w:hAnsiTheme="minorHAnsi" w:cstheme="minorHAnsi"/>
            <w:sz w:val="20"/>
            <w:szCs w:val="20"/>
          </w:rPr>
          <w:t>ORGANISATION, SECURITE ET PROTECTION DE LA SANTE DES CHANTIERS.</w:t>
        </w:r>
        <w:r w:rsidR="00F57212" w:rsidRPr="00F57212">
          <w:rPr>
            <w:rFonts w:asciiTheme="minorHAnsi" w:hAnsiTheme="minorHAnsi" w:cstheme="minorHAnsi"/>
            <w:webHidden/>
            <w:sz w:val="20"/>
            <w:szCs w:val="20"/>
          </w:rPr>
          <w:tab/>
        </w:r>
        <w:r w:rsidR="00F57212" w:rsidRPr="00F57212">
          <w:rPr>
            <w:rFonts w:asciiTheme="minorHAnsi" w:hAnsiTheme="minorHAnsi" w:cstheme="minorHAnsi"/>
            <w:webHidden/>
            <w:sz w:val="20"/>
            <w:szCs w:val="20"/>
          </w:rPr>
          <w:fldChar w:fldCharType="begin"/>
        </w:r>
        <w:r w:rsidR="00F57212" w:rsidRPr="00F57212">
          <w:rPr>
            <w:rFonts w:asciiTheme="minorHAnsi" w:hAnsiTheme="minorHAnsi" w:cstheme="minorHAnsi"/>
            <w:webHidden/>
            <w:sz w:val="20"/>
            <w:szCs w:val="20"/>
          </w:rPr>
          <w:instrText xml:space="preserve"> PAGEREF _Toc194054693 \h </w:instrText>
        </w:r>
        <w:r w:rsidR="00F57212" w:rsidRPr="00F57212">
          <w:rPr>
            <w:rFonts w:asciiTheme="minorHAnsi" w:hAnsiTheme="minorHAnsi" w:cstheme="minorHAnsi"/>
            <w:webHidden/>
            <w:sz w:val="20"/>
            <w:szCs w:val="20"/>
          </w:rPr>
        </w:r>
        <w:r w:rsidR="00F57212" w:rsidRPr="00F57212">
          <w:rPr>
            <w:rFonts w:asciiTheme="minorHAnsi" w:hAnsiTheme="minorHAnsi" w:cstheme="minorHAnsi"/>
            <w:webHidden/>
            <w:sz w:val="20"/>
            <w:szCs w:val="20"/>
          </w:rPr>
          <w:fldChar w:fldCharType="separate"/>
        </w:r>
        <w:r w:rsidR="002A7516">
          <w:rPr>
            <w:rFonts w:asciiTheme="minorHAnsi" w:hAnsiTheme="minorHAnsi" w:cstheme="minorHAnsi"/>
            <w:webHidden/>
            <w:sz w:val="20"/>
            <w:szCs w:val="20"/>
          </w:rPr>
          <w:t>7</w:t>
        </w:r>
        <w:r w:rsidR="00F57212" w:rsidRPr="00F57212">
          <w:rPr>
            <w:rFonts w:asciiTheme="minorHAnsi" w:hAnsiTheme="minorHAnsi" w:cstheme="minorHAnsi"/>
            <w:webHidden/>
            <w:sz w:val="20"/>
            <w:szCs w:val="20"/>
          </w:rPr>
          <w:fldChar w:fldCharType="end"/>
        </w:r>
      </w:hyperlink>
    </w:p>
    <w:p w14:paraId="6CC40593" w14:textId="0B4CED36" w:rsidR="00F57212" w:rsidRPr="00F57212" w:rsidRDefault="00EA709B">
      <w:pPr>
        <w:pStyle w:val="TM2"/>
        <w:rPr>
          <w:rFonts w:eastAsiaTheme="minorEastAsia" w:cstheme="minorHAnsi"/>
          <w:kern w:val="2"/>
          <w:sz w:val="20"/>
          <w:szCs w:val="20"/>
          <w14:ligatures w14:val="standardContextual"/>
        </w:rPr>
      </w:pPr>
      <w:hyperlink w:anchor="_Toc194054694" w:history="1">
        <w:r w:rsidR="00F57212" w:rsidRPr="00F57212">
          <w:rPr>
            <w:rStyle w:val="Lienhypertexte"/>
            <w:rFonts w:cstheme="minorHAnsi"/>
            <w:sz w:val="20"/>
            <w:szCs w:val="20"/>
          </w:rPr>
          <w:t>4.1</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Sécurité et Hygiène</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_Toc194054694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7</w:t>
        </w:r>
        <w:r w:rsidR="00F57212" w:rsidRPr="00F57212">
          <w:rPr>
            <w:rFonts w:cstheme="minorHAnsi"/>
            <w:webHidden/>
            <w:sz w:val="20"/>
            <w:szCs w:val="20"/>
          </w:rPr>
          <w:fldChar w:fldCharType="end"/>
        </w:r>
      </w:hyperlink>
    </w:p>
    <w:p w14:paraId="3716B876" w14:textId="0669E684" w:rsidR="00F57212" w:rsidRPr="00F57212" w:rsidRDefault="00EA709B">
      <w:pPr>
        <w:pStyle w:val="TM2"/>
        <w:rPr>
          <w:rFonts w:eastAsiaTheme="minorEastAsia" w:cstheme="minorHAnsi"/>
          <w:kern w:val="2"/>
          <w:sz w:val="20"/>
          <w:szCs w:val="20"/>
          <w14:ligatures w14:val="standardContextual"/>
        </w:rPr>
      </w:pPr>
      <w:hyperlink w:anchor="_Toc194054695" w:history="1">
        <w:r w:rsidR="00F57212" w:rsidRPr="00F57212">
          <w:rPr>
            <w:rStyle w:val="Lienhypertexte"/>
            <w:rFonts w:cstheme="minorHAnsi"/>
            <w:sz w:val="20"/>
            <w:szCs w:val="20"/>
          </w:rPr>
          <w:t>4.2</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Facilités accordées à l’entreprise pour le chantier</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_Toc194054695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7</w:t>
        </w:r>
        <w:r w:rsidR="00F57212" w:rsidRPr="00F57212">
          <w:rPr>
            <w:rFonts w:cstheme="minorHAnsi"/>
            <w:webHidden/>
            <w:sz w:val="20"/>
            <w:szCs w:val="20"/>
          </w:rPr>
          <w:fldChar w:fldCharType="end"/>
        </w:r>
      </w:hyperlink>
    </w:p>
    <w:p w14:paraId="7DAF5B9C" w14:textId="1A210292" w:rsidR="00F57212" w:rsidRPr="00F57212" w:rsidRDefault="00EA709B">
      <w:pPr>
        <w:pStyle w:val="TM2"/>
        <w:rPr>
          <w:rFonts w:eastAsiaTheme="minorEastAsia" w:cstheme="minorHAnsi"/>
          <w:kern w:val="2"/>
          <w:sz w:val="20"/>
          <w:szCs w:val="20"/>
          <w14:ligatures w14:val="standardContextual"/>
        </w:rPr>
      </w:pPr>
      <w:hyperlink w:anchor="_Toc194054696" w:history="1">
        <w:r w:rsidR="00F57212" w:rsidRPr="00F57212">
          <w:rPr>
            <w:rStyle w:val="Lienhypertexte"/>
            <w:rFonts w:cstheme="minorHAnsi"/>
            <w:sz w:val="20"/>
            <w:szCs w:val="20"/>
          </w:rPr>
          <w:t>4.3</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Installations à réaliser par l’entreprise</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_Toc194054696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7</w:t>
        </w:r>
        <w:r w:rsidR="00F57212" w:rsidRPr="00F57212">
          <w:rPr>
            <w:rFonts w:cstheme="minorHAnsi"/>
            <w:webHidden/>
            <w:sz w:val="20"/>
            <w:szCs w:val="20"/>
          </w:rPr>
          <w:fldChar w:fldCharType="end"/>
        </w:r>
      </w:hyperlink>
    </w:p>
    <w:p w14:paraId="4B5A5A38" w14:textId="7B8C82D9" w:rsidR="00F57212" w:rsidRPr="00F57212" w:rsidRDefault="00EA709B">
      <w:pPr>
        <w:pStyle w:val="TM2"/>
        <w:rPr>
          <w:rFonts w:eastAsiaTheme="minorEastAsia" w:cstheme="minorHAnsi"/>
          <w:kern w:val="2"/>
          <w:sz w:val="20"/>
          <w:szCs w:val="20"/>
          <w14:ligatures w14:val="standardContextual"/>
        </w:rPr>
      </w:pPr>
      <w:hyperlink w:anchor="_Toc194054697" w:history="1">
        <w:r w:rsidR="00F57212" w:rsidRPr="00F57212">
          <w:rPr>
            <w:rStyle w:val="Lienhypertexte"/>
            <w:rFonts w:cstheme="minorHAnsi"/>
            <w:sz w:val="20"/>
            <w:szCs w:val="20"/>
          </w:rPr>
          <w:t>4.4</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Transport par voie d’eau</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_Toc194054697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7</w:t>
        </w:r>
        <w:r w:rsidR="00F57212" w:rsidRPr="00F57212">
          <w:rPr>
            <w:rFonts w:cstheme="minorHAnsi"/>
            <w:webHidden/>
            <w:sz w:val="20"/>
            <w:szCs w:val="20"/>
          </w:rPr>
          <w:fldChar w:fldCharType="end"/>
        </w:r>
      </w:hyperlink>
    </w:p>
    <w:p w14:paraId="6443FB92" w14:textId="7545E92C" w:rsidR="00F57212" w:rsidRPr="00F57212" w:rsidRDefault="00EA709B">
      <w:pPr>
        <w:pStyle w:val="TM2"/>
        <w:rPr>
          <w:rFonts w:eastAsiaTheme="minorEastAsia" w:cstheme="minorHAnsi"/>
          <w:kern w:val="2"/>
          <w:sz w:val="20"/>
          <w:szCs w:val="20"/>
          <w14:ligatures w14:val="standardContextual"/>
        </w:rPr>
      </w:pPr>
      <w:hyperlink w:anchor="_Toc194054698" w:history="1">
        <w:r w:rsidR="00F57212" w:rsidRPr="00F57212">
          <w:rPr>
            <w:rStyle w:val="Lienhypertexte"/>
            <w:rFonts w:cstheme="minorHAnsi"/>
            <w:sz w:val="20"/>
            <w:szCs w:val="20"/>
          </w:rPr>
          <w:t>4.5</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Déchets de chantier</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_Toc194054698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8</w:t>
        </w:r>
        <w:r w:rsidR="00F57212" w:rsidRPr="00F57212">
          <w:rPr>
            <w:rFonts w:cstheme="minorHAnsi"/>
            <w:webHidden/>
            <w:sz w:val="20"/>
            <w:szCs w:val="20"/>
          </w:rPr>
          <w:fldChar w:fldCharType="end"/>
        </w:r>
      </w:hyperlink>
    </w:p>
    <w:p w14:paraId="1F16F917" w14:textId="601B9E16" w:rsidR="00F57212" w:rsidRPr="00F57212" w:rsidRDefault="00EA709B">
      <w:pPr>
        <w:pStyle w:val="TM1"/>
        <w:rPr>
          <w:rFonts w:asciiTheme="minorHAnsi" w:eastAsiaTheme="minorEastAsia" w:hAnsiTheme="minorHAnsi" w:cstheme="minorHAnsi"/>
          <w:b w:val="0"/>
          <w:bCs w:val="0"/>
          <w:color w:val="auto"/>
          <w:kern w:val="2"/>
          <w:sz w:val="20"/>
          <w:szCs w:val="20"/>
          <w14:ligatures w14:val="standardContextual"/>
        </w:rPr>
      </w:pPr>
      <w:hyperlink w:anchor="_Toc194054699" w:history="1">
        <w:r w:rsidR="00F57212" w:rsidRPr="00F57212">
          <w:rPr>
            <w:rStyle w:val="Lienhypertexte"/>
            <w:rFonts w:asciiTheme="minorHAnsi" w:hAnsiTheme="minorHAnsi" w:cstheme="minorHAnsi"/>
            <w:sz w:val="20"/>
            <w:szCs w:val="20"/>
          </w:rPr>
          <w:t>5</w:t>
        </w:r>
        <w:r w:rsidR="00F57212" w:rsidRPr="00F57212">
          <w:rPr>
            <w:rFonts w:asciiTheme="minorHAnsi" w:eastAsiaTheme="minorEastAsia" w:hAnsiTheme="minorHAnsi" w:cstheme="minorHAnsi"/>
            <w:b w:val="0"/>
            <w:bCs w:val="0"/>
            <w:color w:val="auto"/>
            <w:kern w:val="2"/>
            <w:sz w:val="20"/>
            <w:szCs w:val="20"/>
            <w14:ligatures w14:val="standardContextual"/>
          </w:rPr>
          <w:tab/>
        </w:r>
        <w:r w:rsidR="00F57212" w:rsidRPr="00F57212">
          <w:rPr>
            <w:rStyle w:val="Lienhypertexte"/>
            <w:rFonts w:asciiTheme="minorHAnsi" w:hAnsiTheme="minorHAnsi" w:cstheme="minorHAnsi"/>
            <w:sz w:val="20"/>
            <w:szCs w:val="20"/>
          </w:rPr>
          <w:t>PAIEMENT DES CO-TRAITANTS ET DES SOUS-TRAITANTS</w:t>
        </w:r>
        <w:r w:rsidR="00F57212" w:rsidRPr="00F57212">
          <w:rPr>
            <w:rFonts w:asciiTheme="minorHAnsi" w:hAnsiTheme="minorHAnsi" w:cstheme="minorHAnsi"/>
            <w:webHidden/>
            <w:sz w:val="20"/>
            <w:szCs w:val="20"/>
          </w:rPr>
          <w:tab/>
        </w:r>
        <w:r w:rsidR="00F57212" w:rsidRPr="00F57212">
          <w:rPr>
            <w:rFonts w:asciiTheme="minorHAnsi" w:hAnsiTheme="minorHAnsi" w:cstheme="minorHAnsi"/>
            <w:webHidden/>
            <w:sz w:val="20"/>
            <w:szCs w:val="20"/>
          </w:rPr>
          <w:fldChar w:fldCharType="begin"/>
        </w:r>
        <w:r w:rsidR="00F57212" w:rsidRPr="00F57212">
          <w:rPr>
            <w:rFonts w:asciiTheme="minorHAnsi" w:hAnsiTheme="minorHAnsi" w:cstheme="minorHAnsi"/>
            <w:webHidden/>
            <w:sz w:val="20"/>
            <w:szCs w:val="20"/>
          </w:rPr>
          <w:instrText xml:space="preserve"> PAGEREF _Toc194054699 \h </w:instrText>
        </w:r>
        <w:r w:rsidR="00F57212" w:rsidRPr="00F57212">
          <w:rPr>
            <w:rFonts w:asciiTheme="minorHAnsi" w:hAnsiTheme="minorHAnsi" w:cstheme="minorHAnsi"/>
            <w:webHidden/>
            <w:sz w:val="20"/>
            <w:szCs w:val="20"/>
          </w:rPr>
        </w:r>
        <w:r w:rsidR="00F57212" w:rsidRPr="00F57212">
          <w:rPr>
            <w:rFonts w:asciiTheme="minorHAnsi" w:hAnsiTheme="minorHAnsi" w:cstheme="minorHAnsi"/>
            <w:webHidden/>
            <w:sz w:val="20"/>
            <w:szCs w:val="20"/>
          </w:rPr>
          <w:fldChar w:fldCharType="separate"/>
        </w:r>
        <w:r w:rsidR="002A7516">
          <w:rPr>
            <w:rFonts w:asciiTheme="minorHAnsi" w:hAnsiTheme="minorHAnsi" w:cstheme="minorHAnsi"/>
            <w:webHidden/>
            <w:sz w:val="20"/>
            <w:szCs w:val="20"/>
          </w:rPr>
          <w:t>8</w:t>
        </w:r>
        <w:r w:rsidR="00F57212" w:rsidRPr="00F57212">
          <w:rPr>
            <w:rFonts w:asciiTheme="minorHAnsi" w:hAnsiTheme="minorHAnsi" w:cstheme="minorHAnsi"/>
            <w:webHidden/>
            <w:sz w:val="20"/>
            <w:szCs w:val="20"/>
          </w:rPr>
          <w:fldChar w:fldCharType="end"/>
        </w:r>
      </w:hyperlink>
    </w:p>
    <w:p w14:paraId="4F5EB428" w14:textId="1067615B" w:rsidR="00F57212" w:rsidRPr="00F57212" w:rsidRDefault="00EA709B">
      <w:pPr>
        <w:pStyle w:val="TM2"/>
        <w:rPr>
          <w:rFonts w:eastAsiaTheme="minorEastAsia" w:cstheme="minorHAnsi"/>
          <w:kern w:val="2"/>
          <w:sz w:val="20"/>
          <w:szCs w:val="20"/>
          <w14:ligatures w14:val="standardContextual"/>
        </w:rPr>
      </w:pPr>
      <w:hyperlink w:anchor="_Toc194054700" w:history="1">
        <w:r w:rsidR="00F57212" w:rsidRPr="00F57212">
          <w:rPr>
            <w:rStyle w:val="Lienhypertexte"/>
            <w:rFonts w:cstheme="minorHAnsi"/>
            <w:sz w:val="20"/>
            <w:szCs w:val="20"/>
          </w:rPr>
          <w:t>5.1</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Désignation de Sous-traitants en cours de marché</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_Toc194054700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8</w:t>
        </w:r>
        <w:r w:rsidR="00F57212" w:rsidRPr="00F57212">
          <w:rPr>
            <w:rFonts w:cstheme="minorHAnsi"/>
            <w:webHidden/>
            <w:sz w:val="20"/>
            <w:szCs w:val="20"/>
          </w:rPr>
          <w:fldChar w:fldCharType="end"/>
        </w:r>
      </w:hyperlink>
    </w:p>
    <w:p w14:paraId="7F324356" w14:textId="71808672" w:rsidR="00F57212" w:rsidRPr="00F57212" w:rsidRDefault="00EA709B">
      <w:pPr>
        <w:pStyle w:val="TM2"/>
        <w:rPr>
          <w:rFonts w:eastAsiaTheme="minorEastAsia" w:cstheme="minorHAnsi"/>
          <w:kern w:val="2"/>
          <w:sz w:val="20"/>
          <w:szCs w:val="20"/>
          <w14:ligatures w14:val="standardContextual"/>
        </w:rPr>
      </w:pPr>
      <w:hyperlink w:anchor="_Toc194054701" w:history="1">
        <w:r w:rsidR="00F57212" w:rsidRPr="00F57212">
          <w:rPr>
            <w:rStyle w:val="Lienhypertexte"/>
            <w:rFonts w:cstheme="minorHAnsi"/>
            <w:sz w:val="20"/>
            <w:szCs w:val="20"/>
          </w:rPr>
          <w:t>5.2</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Modalités de paiement direct</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_Toc194054701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8</w:t>
        </w:r>
        <w:r w:rsidR="00F57212" w:rsidRPr="00F57212">
          <w:rPr>
            <w:rFonts w:cstheme="minorHAnsi"/>
            <w:webHidden/>
            <w:sz w:val="20"/>
            <w:szCs w:val="20"/>
          </w:rPr>
          <w:fldChar w:fldCharType="end"/>
        </w:r>
      </w:hyperlink>
    </w:p>
    <w:p w14:paraId="464E2E28" w14:textId="638F1E2E" w:rsidR="00F57212" w:rsidRPr="00F57212" w:rsidRDefault="00EA709B">
      <w:pPr>
        <w:pStyle w:val="TM2"/>
        <w:rPr>
          <w:rFonts w:eastAsiaTheme="minorEastAsia" w:cstheme="minorHAnsi"/>
          <w:kern w:val="2"/>
          <w:sz w:val="20"/>
          <w:szCs w:val="20"/>
          <w14:ligatures w14:val="standardContextual"/>
        </w:rPr>
      </w:pPr>
      <w:hyperlink w:anchor="_Toc194054702" w:history="1">
        <w:r w:rsidR="00F57212" w:rsidRPr="00F57212">
          <w:rPr>
            <w:rStyle w:val="Lienhypertexte"/>
            <w:rFonts w:cstheme="minorHAnsi"/>
            <w:sz w:val="20"/>
            <w:szCs w:val="20"/>
          </w:rPr>
          <w:t>5.3</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Monnaie de compte du marché</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_Toc194054702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8</w:t>
        </w:r>
        <w:r w:rsidR="00F57212" w:rsidRPr="00F57212">
          <w:rPr>
            <w:rFonts w:cstheme="minorHAnsi"/>
            <w:webHidden/>
            <w:sz w:val="20"/>
            <w:szCs w:val="20"/>
          </w:rPr>
          <w:fldChar w:fldCharType="end"/>
        </w:r>
      </w:hyperlink>
    </w:p>
    <w:p w14:paraId="404D8E5F" w14:textId="192882D1" w:rsidR="00F57212" w:rsidRPr="00F57212" w:rsidRDefault="00EA709B">
      <w:pPr>
        <w:pStyle w:val="TM1"/>
        <w:rPr>
          <w:rFonts w:asciiTheme="minorHAnsi" w:eastAsiaTheme="minorEastAsia" w:hAnsiTheme="minorHAnsi" w:cstheme="minorHAnsi"/>
          <w:b w:val="0"/>
          <w:bCs w:val="0"/>
          <w:color w:val="auto"/>
          <w:kern w:val="2"/>
          <w:sz w:val="20"/>
          <w:szCs w:val="20"/>
          <w14:ligatures w14:val="standardContextual"/>
        </w:rPr>
      </w:pPr>
      <w:hyperlink w:anchor="_Toc194054703" w:history="1">
        <w:r w:rsidR="00F57212" w:rsidRPr="00F57212">
          <w:rPr>
            <w:rStyle w:val="Lienhypertexte"/>
            <w:rFonts w:asciiTheme="minorHAnsi" w:hAnsiTheme="minorHAnsi" w:cstheme="minorHAnsi"/>
            <w:sz w:val="20"/>
            <w:szCs w:val="20"/>
          </w:rPr>
          <w:t>6</w:t>
        </w:r>
        <w:r w:rsidR="00F57212" w:rsidRPr="00F57212">
          <w:rPr>
            <w:rFonts w:asciiTheme="minorHAnsi" w:eastAsiaTheme="minorEastAsia" w:hAnsiTheme="minorHAnsi" w:cstheme="minorHAnsi"/>
            <w:b w:val="0"/>
            <w:bCs w:val="0"/>
            <w:color w:val="auto"/>
            <w:kern w:val="2"/>
            <w:sz w:val="20"/>
            <w:szCs w:val="20"/>
            <w14:ligatures w14:val="standardContextual"/>
          </w:rPr>
          <w:tab/>
        </w:r>
        <w:r w:rsidR="00F57212" w:rsidRPr="00F57212">
          <w:rPr>
            <w:rStyle w:val="Lienhypertexte"/>
            <w:rFonts w:asciiTheme="minorHAnsi" w:hAnsiTheme="minorHAnsi" w:cstheme="minorHAnsi"/>
            <w:sz w:val="20"/>
            <w:szCs w:val="20"/>
          </w:rPr>
          <w:t>CAS DE FORCE MAJEURE</w:t>
        </w:r>
        <w:r w:rsidR="00F57212" w:rsidRPr="00F57212">
          <w:rPr>
            <w:rFonts w:asciiTheme="minorHAnsi" w:hAnsiTheme="minorHAnsi" w:cstheme="minorHAnsi"/>
            <w:webHidden/>
            <w:sz w:val="20"/>
            <w:szCs w:val="20"/>
          </w:rPr>
          <w:tab/>
        </w:r>
        <w:r w:rsidR="00F57212" w:rsidRPr="00F57212">
          <w:rPr>
            <w:rFonts w:asciiTheme="minorHAnsi" w:hAnsiTheme="minorHAnsi" w:cstheme="minorHAnsi"/>
            <w:webHidden/>
            <w:sz w:val="20"/>
            <w:szCs w:val="20"/>
          </w:rPr>
          <w:fldChar w:fldCharType="begin"/>
        </w:r>
        <w:r w:rsidR="00F57212" w:rsidRPr="00F57212">
          <w:rPr>
            <w:rFonts w:asciiTheme="minorHAnsi" w:hAnsiTheme="minorHAnsi" w:cstheme="minorHAnsi"/>
            <w:webHidden/>
            <w:sz w:val="20"/>
            <w:szCs w:val="20"/>
          </w:rPr>
          <w:instrText xml:space="preserve"> PAGEREF _Toc194054703 \h </w:instrText>
        </w:r>
        <w:r w:rsidR="00F57212" w:rsidRPr="00F57212">
          <w:rPr>
            <w:rFonts w:asciiTheme="minorHAnsi" w:hAnsiTheme="minorHAnsi" w:cstheme="minorHAnsi"/>
            <w:webHidden/>
            <w:sz w:val="20"/>
            <w:szCs w:val="20"/>
          </w:rPr>
        </w:r>
        <w:r w:rsidR="00F57212" w:rsidRPr="00F57212">
          <w:rPr>
            <w:rFonts w:asciiTheme="minorHAnsi" w:hAnsiTheme="minorHAnsi" w:cstheme="minorHAnsi"/>
            <w:webHidden/>
            <w:sz w:val="20"/>
            <w:szCs w:val="20"/>
          </w:rPr>
          <w:fldChar w:fldCharType="separate"/>
        </w:r>
        <w:r w:rsidR="002A7516">
          <w:rPr>
            <w:rFonts w:asciiTheme="minorHAnsi" w:hAnsiTheme="minorHAnsi" w:cstheme="minorHAnsi"/>
            <w:webHidden/>
            <w:sz w:val="20"/>
            <w:szCs w:val="20"/>
          </w:rPr>
          <w:t>9</w:t>
        </w:r>
        <w:r w:rsidR="00F57212" w:rsidRPr="00F57212">
          <w:rPr>
            <w:rFonts w:asciiTheme="minorHAnsi" w:hAnsiTheme="minorHAnsi" w:cstheme="minorHAnsi"/>
            <w:webHidden/>
            <w:sz w:val="20"/>
            <w:szCs w:val="20"/>
          </w:rPr>
          <w:fldChar w:fldCharType="end"/>
        </w:r>
      </w:hyperlink>
    </w:p>
    <w:p w14:paraId="7A5BA42E" w14:textId="29BA02ED" w:rsidR="00F57212" w:rsidRPr="00F57212" w:rsidRDefault="00EA709B">
      <w:pPr>
        <w:pStyle w:val="TM1"/>
        <w:rPr>
          <w:rFonts w:asciiTheme="minorHAnsi" w:eastAsiaTheme="minorEastAsia" w:hAnsiTheme="minorHAnsi" w:cstheme="minorHAnsi"/>
          <w:b w:val="0"/>
          <w:bCs w:val="0"/>
          <w:color w:val="auto"/>
          <w:kern w:val="2"/>
          <w:sz w:val="20"/>
          <w:szCs w:val="20"/>
          <w14:ligatures w14:val="standardContextual"/>
        </w:rPr>
      </w:pPr>
      <w:hyperlink w:anchor="_Toc194054704" w:history="1">
        <w:r w:rsidR="00F57212" w:rsidRPr="00F57212">
          <w:rPr>
            <w:rStyle w:val="Lienhypertexte"/>
            <w:rFonts w:asciiTheme="minorHAnsi" w:hAnsiTheme="minorHAnsi" w:cstheme="minorHAnsi"/>
            <w:sz w:val="20"/>
            <w:szCs w:val="20"/>
          </w:rPr>
          <w:t>7</w:t>
        </w:r>
        <w:r w:rsidR="00F57212" w:rsidRPr="00F57212">
          <w:rPr>
            <w:rFonts w:asciiTheme="minorHAnsi" w:eastAsiaTheme="minorEastAsia" w:hAnsiTheme="minorHAnsi" w:cstheme="minorHAnsi"/>
            <w:b w:val="0"/>
            <w:bCs w:val="0"/>
            <w:color w:val="auto"/>
            <w:kern w:val="2"/>
            <w:sz w:val="20"/>
            <w:szCs w:val="20"/>
            <w14:ligatures w14:val="standardContextual"/>
          </w:rPr>
          <w:tab/>
        </w:r>
        <w:r w:rsidR="00F57212" w:rsidRPr="00F57212">
          <w:rPr>
            <w:rStyle w:val="Lienhypertexte"/>
            <w:rFonts w:asciiTheme="minorHAnsi" w:hAnsiTheme="minorHAnsi" w:cstheme="minorHAnsi"/>
            <w:sz w:val="20"/>
            <w:szCs w:val="20"/>
          </w:rPr>
          <w:t>VARIATION DU PRIX</w:t>
        </w:r>
        <w:r w:rsidR="00F57212" w:rsidRPr="00F57212">
          <w:rPr>
            <w:rFonts w:asciiTheme="minorHAnsi" w:hAnsiTheme="minorHAnsi" w:cstheme="minorHAnsi"/>
            <w:webHidden/>
            <w:sz w:val="20"/>
            <w:szCs w:val="20"/>
          </w:rPr>
          <w:tab/>
        </w:r>
        <w:r w:rsidR="00F57212" w:rsidRPr="00F57212">
          <w:rPr>
            <w:rFonts w:asciiTheme="minorHAnsi" w:hAnsiTheme="minorHAnsi" w:cstheme="minorHAnsi"/>
            <w:webHidden/>
            <w:sz w:val="20"/>
            <w:szCs w:val="20"/>
          </w:rPr>
          <w:fldChar w:fldCharType="begin"/>
        </w:r>
        <w:r w:rsidR="00F57212" w:rsidRPr="00F57212">
          <w:rPr>
            <w:rFonts w:asciiTheme="minorHAnsi" w:hAnsiTheme="minorHAnsi" w:cstheme="minorHAnsi"/>
            <w:webHidden/>
            <w:sz w:val="20"/>
            <w:szCs w:val="20"/>
          </w:rPr>
          <w:instrText xml:space="preserve"> PAGEREF _Toc194054704 \h </w:instrText>
        </w:r>
        <w:r w:rsidR="00F57212" w:rsidRPr="00F57212">
          <w:rPr>
            <w:rFonts w:asciiTheme="minorHAnsi" w:hAnsiTheme="minorHAnsi" w:cstheme="minorHAnsi"/>
            <w:webHidden/>
            <w:sz w:val="20"/>
            <w:szCs w:val="20"/>
          </w:rPr>
        </w:r>
        <w:r w:rsidR="00F57212" w:rsidRPr="00F57212">
          <w:rPr>
            <w:rFonts w:asciiTheme="minorHAnsi" w:hAnsiTheme="minorHAnsi" w:cstheme="minorHAnsi"/>
            <w:webHidden/>
            <w:sz w:val="20"/>
            <w:szCs w:val="20"/>
          </w:rPr>
          <w:fldChar w:fldCharType="separate"/>
        </w:r>
        <w:r w:rsidR="002A7516">
          <w:rPr>
            <w:rFonts w:asciiTheme="minorHAnsi" w:hAnsiTheme="minorHAnsi" w:cstheme="minorHAnsi"/>
            <w:webHidden/>
            <w:sz w:val="20"/>
            <w:szCs w:val="20"/>
          </w:rPr>
          <w:t>9</w:t>
        </w:r>
        <w:r w:rsidR="00F57212" w:rsidRPr="00F57212">
          <w:rPr>
            <w:rFonts w:asciiTheme="minorHAnsi" w:hAnsiTheme="minorHAnsi" w:cstheme="minorHAnsi"/>
            <w:webHidden/>
            <w:sz w:val="20"/>
            <w:szCs w:val="20"/>
          </w:rPr>
          <w:fldChar w:fldCharType="end"/>
        </w:r>
      </w:hyperlink>
    </w:p>
    <w:p w14:paraId="28B67877" w14:textId="3E35C270" w:rsidR="00F57212" w:rsidRPr="00F57212" w:rsidRDefault="00EA709B">
      <w:pPr>
        <w:pStyle w:val="TM1"/>
        <w:rPr>
          <w:rFonts w:asciiTheme="minorHAnsi" w:eastAsiaTheme="minorEastAsia" w:hAnsiTheme="minorHAnsi" w:cstheme="minorHAnsi"/>
          <w:b w:val="0"/>
          <w:bCs w:val="0"/>
          <w:color w:val="auto"/>
          <w:kern w:val="2"/>
          <w:sz w:val="20"/>
          <w:szCs w:val="20"/>
          <w14:ligatures w14:val="standardContextual"/>
        </w:rPr>
      </w:pPr>
      <w:hyperlink w:anchor="_Toc194054705" w:history="1">
        <w:r w:rsidR="00F57212" w:rsidRPr="00F57212">
          <w:rPr>
            <w:rStyle w:val="Lienhypertexte"/>
            <w:rFonts w:asciiTheme="minorHAnsi" w:hAnsiTheme="minorHAnsi" w:cstheme="minorHAnsi"/>
            <w:sz w:val="20"/>
            <w:szCs w:val="20"/>
          </w:rPr>
          <w:t>8</w:t>
        </w:r>
        <w:r w:rsidR="00F57212" w:rsidRPr="00F57212">
          <w:rPr>
            <w:rFonts w:asciiTheme="minorHAnsi" w:eastAsiaTheme="minorEastAsia" w:hAnsiTheme="minorHAnsi" w:cstheme="minorHAnsi"/>
            <w:b w:val="0"/>
            <w:bCs w:val="0"/>
            <w:color w:val="auto"/>
            <w:kern w:val="2"/>
            <w:sz w:val="20"/>
            <w:szCs w:val="20"/>
            <w14:ligatures w14:val="standardContextual"/>
          </w:rPr>
          <w:tab/>
        </w:r>
        <w:r w:rsidR="00F57212" w:rsidRPr="00F57212">
          <w:rPr>
            <w:rStyle w:val="Lienhypertexte"/>
            <w:rFonts w:asciiTheme="minorHAnsi" w:hAnsiTheme="minorHAnsi" w:cstheme="minorHAnsi"/>
            <w:sz w:val="20"/>
            <w:szCs w:val="20"/>
          </w:rPr>
          <w:t>CONDITIONS DE PAIEMENT</w:t>
        </w:r>
        <w:r w:rsidR="00F57212" w:rsidRPr="00F57212">
          <w:rPr>
            <w:rFonts w:asciiTheme="minorHAnsi" w:hAnsiTheme="minorHAnsi" w:cstheme="minorHAnsi"/>
            <w:webHidden/>
            <w:sz w:val="20"/>
            <w:szCs w:val="20"/>
          </w:rPr>
          <w:tab/>
        </w:r>
        <w:r w:rsidR="00F57212" w:rsidRPr="00F57212">
          <w:rPr>
            <w:rFonts w:asciiTheme="minorHAnsi" w:hAnsiTheme="minorHAnsi" w:cstheme="minorHAnsi"/>
            <w:webHidden/>
            <w:sz w:val="20"/>
            <w:szCs w:val="20"/>
          </w:rPr>
          <w:fldChar w:fldCharType="begin"/>
        </w:r>
        <w:r w:rsidR="00F57212" w:rsidRPr="00F57212">
          <w:rPr>
            <w:rFonts w:asciiTheme="minorHAnsi" w:hAnsiTheme="minorHAnsi" w:cstheme="minorHAnsi"/>
            <w:webHidden/>
            <w:sz w:val="20"/>
            <w:szCs w:val="20"/>
          </w:rPr>
          <w:instrText xml:space="preserve"> PAGEREF _Toc194054705 \h </w:instrText>
        </w:r>
        <w:r w:rsidR="00F57212" w:rsidRPr="00F57212">
          <w:rPr>
            <w:rFonts w:asciiTheme="minorHAnsi" w:hAnsiTheme="minorHAnsi" w:cstheme="minorHAnsi"/>
            <w:webHidden/>
            <w:sz w:val="20"/>
            <w:szCs w:val="20"/>
          </w:rPr>
        </w:r>
        <w:r w:rsidR="00F57212" w:rsidRPr="00F57212">
          <w:rPr>
            <w:rFonts w:asciiTheme="minorHAnsi" w:hAnsiTheme="minorHAnsi" w:cstheme="minorHAnsi"/>
            <w:webHidden/>
            <w:sz w:val="20"/>
            <w:szCs w:val="20"/>
          </w:rPr>
          <w:fldChar w:fldCharType="separate"/>
        </w:r>
        <w:r w:rsidR="002A7516">
          <w:rPr>
            <w:rFonts w:asciiTheme="minorHAnsi" w:hAnsiTheme="minorHAnsi" w:cstheme="minorHAnsi"/>
            <w:webHidden/>
            <w:sz w:val="20"/>
            <w:szCs w:val="20"/>
          </w:rPr>
          <w:t>9</w:t>
        </w:r>
        <w:r w:rsidR="00F57212" w:rsidRPr="00F57212">
          <w:rPr>
            <w:rFonts w:asciiTheme="minorHAnsi" w:hAnsiTheme="minorHAnsi" w:cstheme="minorHAnsi"/>
            <w:webHidden/>
            <w:sz w:val="20"/>
            <w:szCs w:val="20"/>
          </w:rPr>
          <w:fldChar w:fldCharType="end"/>
        </w:r>
      </w:hyperlink>
    </w:p>
    <w:p w14:paraId="7B383B87" w14:textId="2043A585" w:rsidR="00F57212" w:rsidRPr="00F57212" w:rsidRDefault="00EA709B">
      <w:pPr>
        <w:pStyle w:val="TM1"/>
        <w:rPr>
          <w:rFonts w:asciiTheme="minorHAnsi" w:eastAsiaTheme="minorEastAsia" w:hAnsiTheme="minorHAnsi" w:cstheme="minorHAnsi"/>
          <w:b w:val="0"/>
          <w:bCs w:val="0"/>
          <w:color w:val="auto"/>
          <w:kern w:val="2"/>
          <w:sz w:val="20"/>
          <w:szCs w:val="20"/>
          <w14:ligatures w14:val="standardContextual"/>
        </w:rPr>
      </w:pPr>
      <w:hyperlink w:anchor="_Toc194054706" w:history="1">
        <w:r w:rsidR="00F57212" w:rsidRPr="00F57212">
          <w:rPr>
            <w:rStyle w:val="Lienhypertexte"/>
            <w:rFonts w:asciiTheme="minorHAnsi" w:hAnsiTheme="minorHAnsi" w:cstheme="minorHAnsi"/>
            <w:sz w:val="20"/>
            <w:szCs w:val="20"/>
          </w:rPr>
          <w:t>9</w:t>
        </w:r>
        <w:r w:rsidR="00F57212" w:rsidRPr="00F57212">
          <w:rPr>
            <w:rFonts w:asciiTheme="minorHAnsi" w:eastAsiaTheme="minorEastAsia" w:hAnsiTheme="minorHAnsi" w:cstheme="minorHAnsi"/>
            <w:b w:val="0"/>
            <w:bCs w:val="0"/>
            <w:color w:val="auto"/>
            <w:kern w:val="2"/>
            <w:sz w:val="20"/>
            <w:szCs w:val="20"/>
            <w14:ligatures w14:val="standardContextual"/>
          </w:rPr>
          <w:tab/>
        </w:r>
        <w:r w:rsidR="00F57212" w:rsidRPr="00F57212">
          <w:rPr>
            <w:rStyle w:val="Lienhypertexte"/>
            <w:rFonts w:asciiTheme="minorHAnsi" w:hAnsiTheme="minorHAnsi" w:cstheme="minorHAnsi"/>
            <w:sz w:val="20"/>
            <w:szCs w:val="20"/>
          </w:rPr>
          <w:t>ASSURANCES</w:t>
        </w:r>
        <w:r w:rsidR="00F57212" w:rsidRPr="00F57212">
          <w:rPr>
            <w:rFonts w:asciiTheme="minorHAnsi" w:hAnsiTheme="minorHAnsi" w:cstheme="minorHAnsi"/>
            <w:webHidden/>
            <w:sz w:val="20"/>
            <w:szCs w:val="20"/>
          </w:rPr>
          <w:tab/>
        </w:r>
        <w:r w:rsidR="00F57212" w:rsidRPr="00F57212">
          <w:rPr>
            <w:rFonts w:asciiTheme="minorHAnsi" w:hAnsiTheme="minorHAnsi" w:cstheme="minorHAnsi"/>
            <w:webHidden/>
            <w:sz w:val="20"/>
            <w:szCs w:val="20"/>
          </w:rPr>
          <w:fldChar w:fldCharType="begin"/>
        </w:r>
        <w:r w:rsidR="00F57212" w:rsidRPr="00F57212">
          <w:rPr>
            <w:rFonts w:asciiTheme="minorHAnsi" w:hAnsiTheme="minorHAnsi" w:cstheme="minorHAnsi"/>
            <w:webHidden/>
            <w:sz w:val="20"/>
            <w:szCs w:val="20"/>
          </w:rPr>
          <w:instrText xml:space="preserve"> PAGEREF _Toc194054706 \h </w:instrText>
        </w:r>
        <w:r w:rsidR="00F57212" w:rsidRPr="00F57212">
          <w:rPr>
            <w:rFonts w:asciiTheme="minorHAnsi" w:hAnsiTheme="minorHAnsi" w:cstheme="minorHAnsi"/>
            <w:webHidden/>
            <w:sz w:val="20"/>
            <w:szCs w:val="20"/>
          </w:rPr>
        </w:r>
        <w:r w:rsidR="00F57212" w:rsidRPr="00F57212">
          <w:rPr>
            <w:rFonts w:asciiTheme="minorHAnsi" w:hAnsiTheme="minorHAnsi" w:cstheme="minorHAnsi"/>
            <w:webHidden/>
            <w:sz w:val="20"/>
            <w:szCs w:val="20"/>
          </w:rPr>
          <w:fldChar w:fldCharType="separate"/>
        </w:r>
        <w:r w:rsidR="002A7516">
          <w:rPr>
            <w:rFonts w:asciiTheme="minorHAnsi" w:hAnsiTheme="minorHAnsi" w:cstheme="minorHAnsi"/>
            <w:webHidden/>
            <w:sz w:val="20"/>
            <w:szCs w:val="20"/>
          </w:rPr>
          <w:t>9</w:t>
        </w:r>
        <w:r w:rsidR="00F57212" w:rsidRPr="00F57212">
          <w:rPr>
            <w:rFonts w:asciiTheme="minorHAnsi" w:hAnsiTheme="minorHAnsi" w:cstheme="minorHAnsi"/>
            <w:webHidden/>
            <w:sz w:val="20"/>
            <w:szCs w:val="20"/>
          </w:rPr>
          <w:fldChar w:fldCharType="end"/>
        </w:r>
      </w:hyperlink>
    </w:p>
    <w:p w14:paraId="3750A321" w14:textId="326E3E2A" w:rsidR="00F57212" w:rsidRPr="00F57212" w:rsidRDefault="00EA709B">
      <w:pPr>
        <w:pStyle w:val="TM1"/>
        <w:rPr>
          <w:rFonts w:asciiTheme="minorHAnsi" w:eastAsiaTheme="minorEastAsia" w:hAnsiTheme="minorHAnsi" w:cstheme="minorHAnsi"/>
          <w:b w:val="0"/>
          <w:bCs w:val="0"/>
          <w:color w:val="auto"/>
          <w:kern w:val="2"/>
          <w:sz w:val="20"/>
          <w:szCs w:val="20"/>
          <w14:ligatures w14:val="standardContextual"/>
        </w:rPr>
      </w:pPr>
      <w:hyperlink w:anchor="_Toc194054707" w:history="1">
        <w:r w:rsidR="00F57212" w:rsidRPr="00F57212">
          <w:rPr>
            <w:rStyle w:val="Lienhypertexte"/>
            <w:rFonts w:asciiTheme="minorHAnsi" w:hAnsiTheme="minorHAnsi" w:cstheme="minorHAnsi"/>
            <w:sz w:val="20"/>
            <w:szCs w:val="20"/>
          </w:rPr>
          <w:t>10</w:t>
        </w:r>
        <w:r w:rsidR="00F57212" w:rsidRPr="00F57212">
          <w:rPr>
            <w:rFonts w:asciiTheme="minorHAnsi" w:eastAsiaTheme="minorEastAsia" w:hAnsiTheme="minorHAnsi" w:cstheme="minorHAnsi"/>
            <w:b w:val="0"/>
            <w:bCs w:val="0"/>
            <w:color w:val="auto"/>
            <w:kern w:val="2"/>
            <w:sz w:val="20"/>
            <w:szCs w:val="20"/>
            <w14:ligatures w14:val="standardContextual"/>
          </w:rPr>
          <w:tab/>
        </w:r>
        <w:r w:rsidR="00F57212" w:rsidRPr="00F57212">
          <w:rPr>
            <w:rStyle w:val="Lienhypertexte"/>
            <w:rFonts w:asciiTheme="minorHAnsi" w:hAnsiTheme="minorHAnsi" w:cstheme="minorHAnsi"/>
            <w:sz w:val="20"/>
            <w:szCs w:val="20"/>
          </w:rPr>
          <w:t>LITIGES - LANGUE – MONNAIE</w:t>
        </w:r>
        <w:r w:rsidR="00F57212" w:rsidRPr="00F57212">
          <w:rPr>
            <w:rFonts w:asciiTheme="minorHAnsi" w:hAnsiTheme="minorHAnsi" w:cstheme="minorHAnsi"/>
            <w:webHidden/>
            <w:sz w:val="20"/>
            <w:szCs w:val="20"/>
          </w:rPr>
          <w:tab/>
        </w:r>
        <w:r w:rsidR="00F57212" w:rsidRPr="00F57212">
          <w:rPr>
            <w:rFonts w:asciiTheme="minorHAnsi" w:hAnsiTheme="minorHAnsi" w:cstheme="minorHAnsi"/>
            <w:webHidden/>
            <w:sz w:val="20"/>
            <w:szCs w:val="20"/>
          </w:rPr>
          <w:fldChar w:fldCharType="begin"/>
        </w:r>
        <w:r w:rsidR="00F57212" w:rsidRPr="00F57212">
          <w:rPr>
            <w:rFonts w:asciiTheme="minorHAnsi" w:hAnsiTheme="minorHAnsi" w:cstheme="minorHAnsi"/>
            <w:webHidden/>
            <w:sz w:val="20"/>
            <w:szCs w:val="20"/>
          </w:rPr>
          <w:instrText xml:space="preserve"> PAGEREF _Toc194054707 \h </w:instrText>
        </w:r>
        <w:r w:rsidR="00F57212" w:rsidRPr="00F57212">
          <w:rPr>
            <w:rFonts w:asciiTheme="minorHAnsi" w:hAnsiTheme="minorHAnsi" w:cstheme="minorHAnsi"/>
            <w:webHidden/>
            <w:sz w:val="20"/>
            <w:szCs w:val="20"/>
          </w:rPr>
        </w:r>
        <w:r w:rsidR="00F57212" w:rsidRPr="00F57212">
          <w:rPr>
            <w:rFonts w:asciiTheme="minorHAnsi" w:hAnsiTheme="minorHAnsi" w:cstheme="minorHAnsi"/>
            <w:webHidden/>
            <w:sz w:val="20"/>
            <w:szCs w:val="20"/>
          </w:rPr>
          <w:fldChar w:fldCharType="separate"/>
        </w:r>
        <w:r w:rsidR="002A7516">
          <w:rPr>
            <w:rFonts w:asciiTheme="minorHAnsi" w:hAnsiTheme="minorHAnsi" w:cstheme="minorHAnsi"/>
            <w:webHidden/>
            <w:sz w:val="20"/>
            <w:szCs w:val="20"/>
          </w:rPr>
          <w:t>10</w:t>
        </w:r>
        <w:r w:rsidR="00F57212" w:rsidRPr="00F57212">
          <w:rPr>
            <w:rFonts w:asciiTheme="minorHAnsi" w:hAnsiTheme="minorHAnsi" w:cstheme="minorHAnsi"/>
            <w:webHidden/>
            <w:sz w:val="20"/>
            <w:szCs w:val="20"/>
          </w:rPr>
          <w:fldChar w:fldCharType="end"/>
        </w:r>
      </w:hyperlink>
    </w:p>
    <w:p w14:paraId="2B8EF0D9" w14:textId="053CA240" w:rsidR="00F57212" w:rsidRPr="00F57212" w:rsidRDefault="00EA709B">
      <w:pPr>
        <w:pStyle w:val="TM1"/>
        <w:rPr>
          <w:rFonts w:asciiTheme="minorHAnsi" w:eastAsiaTheme="minorEastAsia" w:hAnsiTheme="minorHAnsi" w:cstheme="minorHAnsi"/>
          <w:b w:val="0"/>
          <w:bCs w:val="0"/>
          <w:color w:val="auto"/>
          <w:kern w:val="2"/>
          <w:sz w:val="20"/>
          <w:szCs w:val="20"/>
          <w14:ligatures w14:val="standardContextual"/>
        </w:rPr>
      </w:pPr>
      <w:hyperlink w:anchor="_Toc194054708" w:history="1">
        <w:r w:rsidR="00F57212" w:rsidRPr="00F57212">
          <w:rPr>
            <w:rStyle w:val="Lienhypertexte"/>
            <w:rFonts w:asciiTheme="minorHAnsi" w:hAnsiTheme="minorHAnsi" w:cstheme="minorHAnsi"/>
            <w:sz w:val="20"/>
            <w:szCs w:val="20"/>
          </w:rPr>
          <w:t>11</w:t>
        </w:r>
        <w:r w:rsidR="00F57212" w:rsidRPr="00F57212">
          <w:rPr>
            <w:rFonts w:asciiTheme="minorHAnsi" w:eastAsiaTheme="minorEastAsia" w:hAnsiTheme="minorHAnsi" w:cstheme="minorHAnsi"/>
            <w:b w:val="0"/>
            <w:bCs w:val="0"/>
            <w:color w:val="auto"/>
            <w:kern w:val="2"/>
            <w:sz w:val="20"/>
            <w:szCs w:val="20"/>
            <w14:ligatures w14:val="standardContextual"/>
          </w:rPr>
          <w:tab/>
        </w:r>
        <w:r w:rsidR="00F57212" w:rsidRPr="00F57212">
          <w:rPr>
            <w:rStyle w:val="Lienhypertexte"/>
            <w:rFonts w:asciiTheme="minorHAnsi" w:hAnsiTheme="minorHAnsi" w:cstheme="minorHAnsi"/>
            <w:sz w:val="20"/>
            <w:szCs w:val="20"/>
          </w:rPr>
          <w:t>ENREGISTREMENT ET TIMBRES</w:t>
        </w:r>
        <w:r w:rsidR="00F57212" w:rsidRPr="00F57212">
          <w:rPr>
            <w:rFonts w:asciiTheme="minorHAnsi" w:hAnsiTheme="minorHAnsi" w:cstheme="minorHAnsi"/>
            <w:webHidden/>
            <w:sz w:val="20"/>
            <w:szCs w:val="20"/>
          </w:rPr>
          <w:tab/>
        </w:r>
        <w:r w:rsidR="00F57212" w:rsidRPr="00F57212">
          <w:rPr>
            <w:rFonts w:asciiTheme="minorHAnsi" w:hAnsiTheme="minorHAnsi" w:cstheme="minorHAnsi"/>
            <w:webHidden/>
            <w:sz w:val="20"/>
            <w:szCs w:val="20"/>
          </w:rPr>
          <w:fldChar w:fldCharType="begin"/>
        </w:r>
        <w:r w:rsidR="00F57212" w:rsidRPr="00F57212">
          <w:rPr>
            <w:rFonts w:asciiTheme="minorHAnsi" w:hAnsiTheme="minorHAnsi" w:cstheme="minorHAnsi"/>
            <w:webHidden/>
            <w:sz w:val="20"/>
            <w:szCs w:val="20"/>
          </w:rPr>
          <w:instrText xml:space="preserve"> PAGEREF _Toc194054708 \h </w:instrText>
        </w:r>
        <w:r w:rsidR="00F57212" w:rsidRPr="00F57212">
          <w:rPr>
            <w:rFonts w:asciiTheme="minorHAnsi" w:hAnsiTheme="minorHAnsi" w:cstheme="minorHAnsi"/>
            <w:webHidden/>
            <w:sz w:val="20"/>
            <w:szCs w:val="20"/>
          </w:rPr>
        </w:r>
        <w:r w:rsidR="00F57212" w:rsidRPr="00F57212">
          <w:rPr>
            <w:rFonts w:asciiTheme="minorHAnsi" w:hAnsiTheme="minorHAnsi" w:cstheme="minorHAnsi"/>
            <w:webHidden/>
            <w:sz w:val="20"/>
            <w:szCs w:val="20"/>
          </w:rPr>
          <w:fldChar w:fldCharType="separate"/>
        </w:r>
        <w:r w:rsidR="002A7516">
          <w:rPr>
            <w:rFonts w:asciiTheme="minorHAnsi" w:hAnsiTheme="minorHAnsi" w:cstheme="minorHAnsi"/>
            <w:webHidden/>
            <w:sz w:val="20"/>
            <w:szCs w:val="20"/>
          </w:rPr>
          <w:t>10</w:t>
        </w:r>
        <w:r w:rsidR="00F57212" w:rsidRPr="00F57212">
          <w:rPr>
            <w:rFonts w:asciiTheme="minorHAnsi" w:hAnsiTheme="minorHAnsi" w:cstheme="minorHAnsi"/>
            <w:webHidden/>
            <w:sz w:val="20"/>
            <w:szCs w:val="20"/>
          </w:rPr>
          <w:fldChar w:fldCharType="end"/>
        </w:r>
      </w:hyperlink>
    </w:p>
    <w:p w14:paraId="25BA6FBA" w14:textId="01754E19" w:rsidR="00F57212" w:rsidRPr="00F57212" w:rsidRDefault="00EA709B">
      <w:pPr>
        <w:pStyle w:val="TM1"/>
        <w:rPr>
          <w:rFonts w:asciiTheme="minorHAnsi" w:eastAsiaTheme="minorEastAsia" w:hAnsiTheme="minorHAnsi" w:cstheme="minorHAnsi"/>
          <w:b w:val="0"/>
          <w:bCs w:val="0"/>
          <w:color w:val="auto"/>
          <w:kern w:val="2"/>
          <w:sz w:val="20"/>
          <w:szCs w:val="20"/>
          <w14:ligatures w14:val="standardContextual"/>
        </w:rPr>
      </w:pPr>
      <w:hyperlink w:anchor="_Toc194054709" w:history="1">
        <w:r w:rsidR="00F57212" w:rsidRPr="00F57212">
          <w:rPr>
            <w:rStyle w:val="Lienhypertexte"/>
            <w:rFonts w:asciiTheme="minorHAnsi" w:hAnsiTheme="minorHAnsi" w:cstheme="minorHAnsi"/>
            <w:sz w:val="20"/>
            <w:szCs w:val="20"/>
          </w:rPr>
          <w:t>12</w:t>
        </w:r>
        <w:r w:rsidR="00F57212" w:rsidRPr="00F57212">
          <w:rPr>
            <w:rFonts w:asciiTheme="minorHAnsi" w:eastAsiaTheme="minorEastAsia" w:hAnsiTheme="minorHAnsi" w:cstheme="minorHAnsi"/>
            <w:b w:val="0"/>
            <w:bCs w:val="0"/>
            <w:color w:val="auto"/>
            <w:kern w:val="2"/>
            <w:sz w:val="20"/>
            <w:szCs w:val="20"/>
            <w14:ligatures w14:val="standardContextual"/>
          </w:rPr>
          <w:tab/>
        </w:r>
        <w:r w:rsidR="00F57212" w:rsidRPr="00F57212">
          <w:rPr>
            <w:rStyle w:val="Lienhypertexte"/>
            <w:rFonts w:asciiTheme="minorHAnsi" w:hAnsiTheme="minorHAnsi" w:cstheme="minorHAnsi"/>
            <w:sz w:val="20"/>
            <w:szCs w:val="20"/>
          </w:rPr>
          <w:t>DELAIS D’EXECUTION – PENALITES – RETENUES</w:t>
        </w:r>
        <w:r w:rsidR="00F57212" w:rsidRPr="00F57212">
          <w:rPr>
            <w:rFonts w:asciiTheme="minorHAnsi" w:hAnsiTheme="minorHAnsi" w:cstheme="minorHAnsi"/>
            <w:webHidden/>
            <w:sz w:val="20"/>
            <w:szCs w:val="20"/>
          </w:rPr>
          <w:tab/>
        </w:r>
        <w:r w:rsidR="00F57212" w:rsidRPr="00F57212">
          <w:rPr>
            <w:rFonts w:asciiTheme="minorHAnsi" w:hAnsiTheme="minorHAnsi" w:cstheme="minorHAnsi"/>
            <w:webHidden/>
            <w:sz w:val="20"/>
            <w:szCs w:val="20"/>
          </w:rPr>
          <w:fldChar w:fldCharType="begin"/>
        </w:r>
        <w:r w:rsidR="00F57212" w:rsidRPr="00F57212">
          <w:rPr>
            <w:rFonts w:asciiTheme="minorHAnsi" w:hAnsiTheme="minorHAnsi" w:cstheme="minorHAnsi"/>
            <w:webHidden/>
            <w:sz w:val="20"/>
            <w:szCs w:val="20"/>
          </w:rPr>
          <w:instrText xml:space="preserve"> PAGEREF _Toc194054709 \h </w:instrText>
        </w:r>
        <w:r w:rsidR="00F57212" w:rsidRPr="00F57212">
          <w:rPr>
            <w:rFonts w:asciiTheme="minorHAnsi" w:hAnsiTheme="minorHAnsi" w:cstheme="minorHAnsi"/>
            <w:webHidden/>
            <w:sz w:val="20"/>
            <w:szCs w:val="20"/>
          </w:rPr>
        </w:r>
        <w:r w:rsidR="00F57212" w:rsidRPr="00F57212">
          <w:rPr>
            <w:rFonts w:asciiTheme="minorHAnsi" w:hAnsiTheme="minorHAnsi" w:cstheme="minorHAnsi"/>
            <w:webHidden/>
            <w:sz w:val="20"/>
            <w:szCs w:val="20"/>
          </w:rPr>
          <w:fldChar w:fldCharType="separate"/>
        </w:r>
        <w:r w:rsidR="002A7516">
          <w:rPr>
            <w:rFonts w:asciiTheme="minorHAnsi" w:hAnsiTheme="minorHAnsi" w:cstheme="minorHAnsi"/>
            <w:webHidden/>
            <w:sz w:val="20"/>
            <w:szCs w:val="20"/>
          </w:rPr>
          <w:t>10</w:t>
        </w:r>
        <w:r w:rsidR="00F57212" w:rsidRPr="00F57212">
          <w:rPr>
            <w:rFonts w:asciiTheme="minorHAnsi" w:hAnsiTheme="minorHAnsi" w:cstheme="minorHAnsi"/>
            <w:webHidden/>
            <w:sz w:val="20"/>
            <w:szCs w:val="20"/>
          </w:rPr>
          <w:fldChar w:fldCharType="end"/>
        </w:r>
      </w:hyperlink>
    </w:p>
    <w:p w14:paraId="7C5D0390" w14:textId="51566E86" w:rsidR="00F57212" w:rsidRPr="00F57212" w:rsidRDefault="00EA709B">
      <w:pPr>
        <w:pStyle w:val="TM2"/>
        <w:rPr>
          <w:rFonts w:eastAsiaTheme="minorEastAsia" w:cstheme="minorHAnsi"/>
          <w:kern w:val="2"/>
          <w:sz w:val="20"/>
          <w:szCs w:val="20"/>
          <w14:ligatures w14:val="standardContextual"/>
        </w:rPr>
      </w:pPr>
      <w:hyperlink w:anchor="_Toc194054710" w:history="1">
        <w:r w:rsidR="00F57212" w:rsidRPr="00F57212">
          <w:rPr>
            <w:rStyle w:val="Lienhypertexte"/>
            <w:rFonts w:cstheme="minorHAnsi"/>
            <w:sz w:val="20"/>
            <w:szCs w:val="20"/>
          </w:rPr>
          <w:t>12.1</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Calendrier détaillé d’exécution</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_Toc194054710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10</w:t>
        </w:r>
        <w:r w:rsidR="00F57212" w:rsidRPr="00F57212">
          <w:rPr>
            <w:rFonts w:cstheme="minorHAnsi"/>
            <w:webHidden/>
            <w:sz w:val="20"/>
            <w:szCs w:val="20"/>
          </w:rPr>
          <w:fldChar w:fldCharType="end"/>
        </w:r>
      </w:hyperlink>
    </w:p>
    <w:p w14:paraId="175EB914" w14:textId="1A2BDD22" w:rsidR="00F57212" w:rsidRPr="00F57212" w:rsidRDefault="00EA709B">
      <w:pPr>
        <w:pStyle w:val="TM2"/>
        <w:rPr>
          <w:rFonts w:eastAsiaTheme="minorEastAsia" w:cstheme="minorHAnsi"/>
          <w:kern w:val="2"/>
          <w:sz w:val="20"/>
          <w:szCs w:val="20"/>
          <w14:ligatures w14:val="standardContextual"/>
        </w:rPr>
      </w:pPr>
      <w:hyperlink w:anchor="_Toc194054711" w:history="1">
        <w:r w:rsidR="00F57212" w:rsidRPr="00F57212">
          <w:rPr>
            <w:rStyle w:val="Lienhypertexte"/>
            <w:rFonts w:cstheme="minorHAnsi"/>
            <w:sz w:val="20"/>
            <w:szCs w:val="20"/>
          </w:rPr>
          <w:t>12.2</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Prolongation du délai d’exécution</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_Toc194054711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11</w:t>
        </w:r>
        <w:r w:rsidR="00F57212" w:rsidRPr="00F57212">
          <w:rPr>
            <w:rFonts w:cstheme="minorHAnsi"/>
            <w:webHidden/>
            <w:sz w:val="20"/>
            <w:szCs w:val="20"/>
          </w:rPr>
          <w:fldChar w:fldCharType="end"/>
        </w:r>
      </w:hyperlink>
    </w:p>
    <w:p w14:paraId="27EF0138" w14:textId="689DC0D2" w:rsidR="00F57212" w:rsidRPr="00F57212" w:rsidRDefault="00EA709B">
      <w:pPr>
        <w:pStyle w:val="TM2"/>
        <w:rPr>
          <w:rFonts w:eastAsiaTheme="minorEastAsia" w:cstheme="minorHAnsi"/>
          <w:kern w:val="2"/>
          <w:sz w:val="20"/>
          <w:szCs w:val="20"/>
          <w14:ligatures w14:val="standardContextual"/>
        </w:rPr>
      </w:pPr>
      <w:hyperlink w:anchor="_Toc194054712" w:history="1">
        <w:r w:rsidR="00F57212" w:rsidRPr="00F57212">
          <w:rPr>
            <w:rStyle w:val="Lienhypertexte"/>
            <w:rFonts w:cstheme="minorHAnsi"/>
            <w:sz w:val="20"/>
            <w:szCs w:val="20"/>
          </w:rPr>
          <w:t>12.3</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Pénalités pour absence aux réunions</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_Toc194054712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11</w:t>
        </w:r>
        <w:r w:rsidR="00F57212" w:rsidRPr="00F57212">
          <w:rPr>
            <w:rFonts w:cstheme="minorHAnsi"/>
            <w:webHidden/>
            <w:sz w:val="20"/>
            <w:szCs w:val="20"/>
          </w:rPr>
          <w:fldChar w:fldCharType="end"/>
        </w:r>
      </w:hyperlink>
    </w:p>
    <w:p w14:paraId="170E89BA" w14:textId="6BD8EC4B" w:rsidR="00F57212" w:rsidRPr="00F57212" w:rsidRDefault="00EA709B">
      <w:pPr>
        <w:pStyle w:val="TM2"/>
        <w:rPr>
          <w:rFonts w:eastAsiaTheme="minorEastAsia" w:cstheme="minorHAnsi"/>
          <w:kern w:val="2"/>
          <w:sz w:val="20"/>
          <w:szCs w:val="20"/>
          <w14:ligatures w14:val="standardContextual"/>
        </w:rPr>
      </w:pPr>
      <w:hyperlink w:anchor="_Toc194054713" w:history="1">
        <w:r w:rsidR="00F57212" w:rsidRPr="00F57212">
          <w:rPr>
            <w:rStyle w:val="Lienhypertexte"/>
            <w:rFonts w:cstheme="minorHAnsi"/>
            <w:sz w:val="20"/>
            <w:szCs w:val="20"/>
          </w:rPr>
          <w:t>12.4</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Pénalités de retard pour le délai détaille d'exécution des travaux au regard du planning</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_Toc194054713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11</w:t>
        </w:r>
        <w:r w:rsidR="00F57212" w:rsidRPr="00F57212">
          <w:rPr>
            <w:rFonts w:cstheme="minorHAnsi"/>
            <w:webHidden/>
            <w:sz w:val="20"/>
            <w:szCs w:val="20"/>
          </w:rPr>
          <w:fldChar w:fldCharType="end"/>
        </w:r>
      </w:hyperlink>
    </w:p>
    <w:p w14:paraId="23C669E2" w14:textId="6F5A32A1" w:rsidR="00F57212" w:rsidRPr="00F57212" w:rsidRDefault="00EA709B">
      <w:pPr>
        <w:pStyle w:val="TM2"/>
        <w:rPr>
          <w:rFonts w:eastAsiaTheme="minorEastAsia" w:cstheme="minorHAnsi"/>
          <w:kern w:val="2"/>
          <w:sz w:val="20"/>
          <w:szCs w:val="20"/>
          <w14:ligatures w14:val="standardContextual"/>
        </w:rPr>
      </w:pPr>
      <w:hyperlink w:anchor="_Toc194054714" w:history="1">
        <w:r w:rsidR="00F57212" w:rsidRPr="00F57212">
          <w:rPr>
            <w:rStyle w:val="Lienhypertexte"/>
            <w:rFonts w:cstheme="minorHAnsi"/>
            <w:sz w:val="20"/>
            <w:szCs w:val="20"/>
          </w:rPr>
          <w:t>12.5</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Pénalités de retard pour le délai d'exécution global de la prestation de rénovation</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_Toc194054714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11</w:t>
        </w:r>
        <w:r w:rsidR="00F57212" w:rsidRPr="00F57212">
          <w:rPr>
            <w:rFonts w:cstheme="minorHAnsi"/>
            <w:webHidden/>
            <w:sz w:val="20"/>
            <w:szCs w:val="20"/>
          </w:rPr>
          <w:fldChar w:fldCharType="end"/>
        </w:r>
      </w:hyperlink>
    </w:p>
    <w:p w14:paraId="0DD8B741" w14:textId="4DE2B141" w:rsidR="00F57212" w:rsidRPr="00F57212" w:rsidRDefault="00EA709B">
      <w:pPr>
        <w:pStyle w:val="TM2"/>
        <w:rPr>
          <w:rFonts w:eastAsiaTheme="minorEastAsia" w:cstheme="minorHAnsi"/>
          <w:kern w:val="2"/>
          <w:sz w:val="20"/>
          <w:szCs w:val="20"/>
          <w14:ligatures w14:val="standardContextual"/>
        </w:rPr>
      </w:pPr>
      <w:hyperlink w:anchor="_Toc194054715" w:history="1">
        <w:r w:rsidR="00F57212" w:rsidRPr="00F57212">
          <w:rPr>
            <w:rStyle w:val="Lienhypertexte"/>
            <w:rFonts w:cstheme="minorHAnsi"/>
            <w:sz w:val="20"/>
            <w:szCs w:val="20"/>
          </w:rPr>
          <w:t>12.6</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Repliement des installations de chantier et remise en état des lieux</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_Toc194054715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11</w:t>
        </w:r>
        <w:r w:rsidR="00F57212" w:rsidRPr="00F57212">
          <w:rPr>
            <w:rFonts w:cstheme="minorHAnsi"/>
            <w:webHidden/>
            <w:sz w:val="20"/>
            <w:szCs w:val="20"/>
          </w:rPr>
          <w:fldChar w:fldCharType="end"/>
        </w:r>
      </w:hyperlink>
    </w:p>
    <w:p w14:paraId="4DFAFC46" w14:textId="5EA3909B" w:rsidR="00F57212" w:rsidRPr="00F57212" w:rsidRDefault="00EA709B">
      <w:pPr>
        <w:pStyle w:val="TM2"/>
        <w:rPr>
          <w:rFonts w:eastAsiaTheme="minorEastAsia" w:cstheme="minorHAnsi"/>
          <w:kern w:val="2"/>
          <w:sz w:val="20"/>
          <w:szCs w:val="20"/>
          <w14:ligatures w14:val="standardContextual"/>
        </w:rPr>
      </w:pPr>
      <w:hyperlink w:anchor="_Toc194054716" w:history="1">
        <w:r w:rsidR="00F57212" w:rsidRPr="00F57212">
          <w:rPr>
            <w:rStyle w:val="Lienhypertexte"/>
            <w:rFonts w:cstheme="minorHAnsi"/>
            <w:sz w:val="20"/>
            <w:szCs w:val="20"/>
          </w:rPr>
          <w:t>12.7</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Retenues pour remise des documents fournis après exécution</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_Toc194054716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11</w:t>
        </w:r>
        <w:r w:rsidR="00F57212" w:rsidRPr="00F57212">
          <w:rPr>
            <w:rFonts w:cstheme="minorHAnsi"/>
            <w:webHidden/>
            <w:sz w:val="20"/>
            <w:szCs w:val="20"/>
          </w:rPr>
          <w:fldChar w:fldCharType="end"/>
        </w:r>
      </w:hyperlink>
    </w:p>
    <w:p w14:paraId="30ACE418" w14:textId="53910414" w:rsidR="00F57212" w:rsidRPr="00F57212" w:rsidRDefault="00EA709B">
      <w:pPr>
        <w:pStyle w:val="TM1"/>
        <w:rPr>
          <w:rFonts w:asciiTheme="minorHAnsi" w:eastAsiaTheme="minorEastAsia" w:hAnsiTheme="minorHAnsi" w:cstheme="minorHAnsi"/>
          <w:b w:val="0"/>
          <w:bCs w:val="0"/>
          <w:color w:val="auto"/>
          <w:kern w:val="2"/>
          <w:sz w:val="20"/>
          <w:szCs w:val="20"/>
          <w14:ligatures w14:val="standardContextual"/>
        </w:rPr>
      </w:pPr>
      <w:hyperlink w:anchor="_Toc194054717" w:history="1">
        <w:r w:rsidR="00F57212" w:rsidRPr="00F57212">
          <w:rPr>
            <w:rStyle w:val="Lienhypertexte"/>
            <w:rFonts w:asciiTheme="minorHAnsi" w:hAnsiTheme="minorHAnsi" w:cstheme="minorHAnsi"/>
            <w:sz w:val="20"/>
            <w:szCs w:val="20"/>
          </w:rPr>
          <w:t>13</w:t>
        </w:r>
        <w:r w:rsidR="00F57212" w:rsidRPr="00F57212">
          <w:rPr>
            <w:rFonts w:asciiTheme="minorHAnsi" w:eastAsiaTheme="minorEastAsia" w:hAnsiTheme="minorHAnsi" w:cstheme="minorHAnsi"/>
            <w:b w:val="0"/>
            <w:bCs w:val="0"/>
            <w:color w:val="auto"/>
            <w:kern w:val="2"/>
            <w:sz w:val="20"/>
            <w:szCs w:val="20"/>
            <w14:ligatures w14:val="standardContextual"/>
          </w:rPr>
          <w:tab/>
        </w:r>
        <w:r w:rsidR="00F57212" w:rsidRPr="00F57212">
          <w:rPr>
            <w:rStyle w:val="Lienhypertexte"/>
            <w:rFonts w:asciiTheme="minorHAnsi" w:hAnsiTheme="minorHAnsi" w:cstheme="minorHAnsi"/>
            <w:sz w:val="20"/>
            <w:szCs w:val="20"/>
          </w:rPr>
          <w:t>PRIX - TRAVAUX MODIFICATIFS</w:t>
        </w:r>
        <w:r w:rsidR="00F57212" w:rsidRPr="00F57212">
          <w:rPr>
            <w:rFonts w:asciiTheme="minorHAnsi" w:hAnsiTheme="minorHAnsi" w:cstheme="minorHAnsi"/>
            <w:webHidden/>
            <w:sz w:val="20"/>
            <w:szCs w:val="20"/>
          </w:rPr>
          <w:tab/>
        </w:r>
        <w:r w:rsidR="00F57212" w:rsidRPr="00F57212">
          <w:rPr>
            <w:rFonts w:asciiTheme="minorHAnsi" w:hAnsiTheme="minorHAnsi" w:cstheme="minorHAnsi"/>
            <w:webHidden/>
            <w:sz w:val="20"/>
            <w:szCs w:val="20"/>
          </w:rPr>
          <w:fldChar w:fldCharType="begin"/>
        </w:r>
        <w:r w:rsidR="00F57212" w:rsidRPr="00F57212">
          <w:rPr>
            <w:rFonts w:asciiTheme="minorHAnsi" w:hAnsiTheme="minorHAnsi" w:cstheme="minorHAnsi"/>
            <w:webHidden/>
            <w:sz w:val="20"/>
            <w:szCs w:val="20"/>
          </w:rPr>
          <w:instrText xml:space="preserve"> PAGEREF _Toc194054717 \h </w:instrText>
        </w:r>
        <w:r w:rsidR="00F57212" w:rsidRPr="00F57212">
          <w:rPr>
            <w:rFonts w:asciiTheme="minorHAnsi" w:hAnsiTheme="minorHAnsi" w:cstheme="minorHAnsi"/>
            <w:webHidden/>
            <w:sz w:val="20"/>
            <w:szCs w:val="20"/>
          </w:rPr>
        </w:r>
        <w:r w:rsidR="00F57212" w:rsidRPr="00F57212">
          <w:rPr>
            <w:rFonts w:asciiTheme="minorHAnsi" w:hAnsiTheme="minorHAnsi" w:cstheme="minorHAnsi"/>
            <w:webHidden/>
            <w:sz w:val="20"/>
            <w:szCs w:val="20"/>
          </w:rPr>
          <w:fldChar w:fldCharType="separate"/>
        </w:r>
        <w:r w:rsidR="002A7516">
          <w:rPr>
            <w:rFonts w:asciiTheme="minorHAnsi" w:hAnsiTheme="minorHAnsi" w:cstheme="minorHAnsi"/>
            <w:webHidden/>
            <w:sz w:val="20"/>
            <w:szCs w:val="20"/>
          </w:rPr>
          <w:t>11</w:t>
        </w:r>
        <w:r w:rsidR="00F57212" w:rsidRPr="00F57212">
          <w:rPr>
            <w:rFonts w:asciiTheme="minorHAnsi" w:hAnsiTheme="minorHAnsi" w:cstheme="minorHAnsi"/>
            <w:webHidden/>
            <w:sz w:val="20"/>
            <w:szCs w:val="20"/>
          </w:rPr>
          <w:fldChar w:fldCharType="end"/>
        </w:r>
      </w:hyperlink>
    </w:p>
    <w:p w14:paraId="73B73E50" w14:textId="7220DEC1" w:rsidR="00F57212" w:rsidRPr="00F57212" w:rsidRDefault="00EA709B">
      <w:pPr>
        <w:pStyle w:val="TM2"/>
        <w:rPr>
          <w:rFonts w:eastAsiaTheme="minorEastAsia" w:cstheme="minorHAnsi"/>
          <w:kern w:val="2"/>
          <w:sz w:val="20"/>
          <w:szCs w:val="20"/>
          <w14:ligatures w14:val="standardContextual"/>
        </w:rPr>
      </w:pPr>
      <w:hyperlink w:anchor="_Toc194054718" w:history="1">
        <w:r w:rsidR="00F57212" w:rsidRPr="00F57212">
          <w:rPr>
            <w:rStyle w:val="Lienhypertexte"/>
            <w:rFonts w:cstheme="minorHAnsi"/>
            <w:sz w:val="20"/>
            <w:szCs w:val="20"/>
          </w:rPr>
          <w:t>13.1</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Prix</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_Toc194054718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11</w:t>
        </w:r>
        <w:r w:rsidR="00F57212" w:rsidRPr="00F57212">
          <w:rPr>
            <w:rFonts w:cstheme="minorHAnsi"/>
            <w:webHidden/>
            <w:sz w:val="20"/>
            <w:szCs w:val="20"/>
          </w:rPr>
          <w:fldChar w:fldCharType="end"/>
        </w:r>
      </w:hyperlink>
    </w:p>
    <w:p w14:paraId="57DE7BD9" w14:textId="334C87F8" w:rsidR="00F57212" w:rsidRPr="00F57212" w:rsidRDefault="00EA709B">
      <w:pPr>
        <w:pStyle w:val="TM2"/>
        <w:rPr>
          <w:rFonts w:eastAsiaTheme="minorEastAsia" w:cstheme="minorHAnsi"/>
          <w:kern w:val="2"/>
          <w:sz w:val="20"/>
          <w:szCs w:val="20"/>
          <w14:ligatures w14:val="standardContextual"/>
        </w:rPr>
      </w:pPr>
      <w:hyperlink w:anchor="_Toc194054719" w:history="1">
        <w:r w:rsidR="00F57212" w:rsidRPr="00F57212">
          <w:rPr>
            <w:rStyle w:val="Lienhypertexte"/>
            <w:rFonts w:cstheme="minorHAnsi"/>
            <w:sz w:val="20"/>
            <w:szCs w:val="20"/>
          </w:rPr>
          <w:t>13.2</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Prestations modificatives ou/et non prévues</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_Toc194054719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12</w:t>
        </w:r>
        <w:r w:rsidR="00F57212" w:rsidRPr="00F57212">
          <w:rPr>
            <w:rFonts w:cstheme="minorHAnsi"/>
            <w:webHidden/>
            <w:sz w:val="20"/>
            <w:szCs w:val="20"/>
          </w:rPr>
          <w:fldChar w:fldCharType="end"/>
        </w:r>
      </w:hyperlink>
    </w:p>
    <w:p w14:paraId="0D42062F" w14:textId="658C5B27" w:rsidR="00F57212" w:rsidRPr="00F57212" w:rsidRDefault="00EA709B">
      <w:pPr>
        <w:pStyle w:val="TM2"/>
        <w:rPr>
          <w:rFonts w:eastAsiaTheme="minorEastAsia" w:cstheme="minorHAnsi"/>
          <w:kern w:val="2"/>
          <w:sz w:val="20"/>
          <w:szCs w:val="20"/>
          <w14:ligatures w14:val="standardContextual"/>
        </w:rPr>
      </w:pPr>
      <w:hyperlink w:anchor="_Toc194054720" w:history="1">
        <w:r w:rsidR="00F57212" w:rsidRPr="00F57212">
          <w:rPr>
            <w:rStyle w:val="Lienhypertexte"/>
            <w:rFonts w:cstheme="minorHAnsi"/>
            <w:sz w:val="20"/>
            <w:szCs w:val="20"/>
          </w:rPr>
          <w:t>13.3</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Répartition des paiements</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_Toc194054720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12</w:t>
        </w:r>
        <w:r w:rsidR="00F57212" w:rsidRPr="00F57212">
          <w:rPr>
            <w:rFonts w:cstheme="minorHAnsi"/>
            <w:webHidden/>
            <w:sz w:val="20"/>
            <w:szCs w:val="20"/>
          </w:rPr>
          <w:fldChar w:fldCharType="end"/>
        </w:r>
      </w:hyperlink>
    </w:p>
    <w:p w14:paraId="38F3DE17" w14:textId="7B1E47EC" w:rsidR="00F57212" w:rsidRPr="00F57212" w:rsidRDefault="00EA709B">
      <w:pPr>
        <w:pStyle w:val="TM1"/>
        <w:rPr>
          <w:rFonts w:asciiTheme="minorHAnsi" w:eastAsiaTheme="minorEastAsia" w:hAnsiTheme="minorHAnsi" w:cstheme="minorHAnsi"/>
          <w:b w:val="0"/>
          <w:bCs w:val="0"/>
          <w:color w:val="auto"/>
          <w:kern w:val="2"/>
          <w:sz w:val="20"/>
          <w:szCs w:val="20"/>
          <w14:ligatures w14:val="standardContextual"/>
        </w:rPr>
      </w:pPr>
      <w:hyperlink w:anchor="_Toc194054721" w:history="1">
        <w:r w:rsidR="00F57212" w:rsidRPr="00F57212">
          <w:rPr>
            <w:rStyle w:val="Lienhypertexte"/>
            <w:rFonts w:asciiTheme="minorHAnsi" w:hAnsiTheme="minorHAnsi" w:cstheme="minorHAnsi"/>
            <w:sz w:val="20"/>
            <w:szCs w:val="20"/>
          </w:rPr>
          <w:t>14</w:t>
        </w:r>
        <w:r w:rsidR="00F57212" w:rsidRPr="00F57212">
          <w:rPr>
            <w:rFonts w:asciiTheme="minorHAnsi" w:eastAsiaTheme="minorEastAsia" w:hAnsiTheme="minorHAnsi" w:cstheme="minorHAnsi"/>
            <w:b w:val="0"/>
            <w:bCs w:val="0"/>
            <w:color w:val="auto"/>
            <w:kern w:val="2"/>
            <w:sz w:val="20"/>
            <w:szCs w:val="20"/>
            <w14:ligatures w14:val="standardContextual"/>
          </w:rPr>
          <w:tab/>
        </w:r>
        <w:r w:rsidR="00F57212" w:rsidRPr="00F57212">
          <w:rPr>
            <w:rStyle w:val="Lienhypertexte"/>
            <w:rFonts w:asciiTheme="minorHAnsi" w:hAnsiTheme="minorHAnsi" w:cstheme="minorHAnsi"/>
            <w:sz w:val="20"/>
            <w:szCs w:val="20"/>
          </w:rPr>
          <w:t>REPARTITION DES DEPENSES COMMUNES DE CHANTIER</w:t>
        </w:r>
        <w:r w:rsidR="00F57212" w:rsidRPr="00F57212">
          <w:rPr>
            <w:rFonts w:asciiTheme="minorHAnsi" w:hAnsiTheme="minorHAnsi" w:cstheme="minorHAnsi"/>
            <w:webHidden/>
            <w:sz w:val="20"/>
            <w:szCs w:val="20"/>
          </w:rPr>
          <w:tab/>
        </w:r>
        <w:r w:rsidR="00F57212" w:rsidRPr="00F57212">
          <w:rPr>
            <w:rFonts w:asciiTheme="minorHAnsi" w:hAnsiTheme="minorHAnsi" w:cstheme="minorHAnsi"/>
            <w:webHidden/>
            <w:sz w:val="20"/>
            <w:szCs w:val="20"/>
          </w:rPr>
          <w:fldChar w:fldCharType="begin"/>
        </w:r>
        <w:r w:rsidR="00F57212" w:rsidRPr="00F57212">
          <w:rPr>
            <w:rFonts w:asciiTheme="minorHAnsi" w:hAnsiTheme="minorHAnsi" w:cstheme="minorHAnsi"/>
            <w:webHidden/>
            <w:sz w:val="20"/>
            <w:szCs w:val="20"/>
          </w:rPr>
          <w:instrText xml:space="preserve"> PAGEREF _Toc194054721 \h </w:instrText>
        </w:r>
        <w:r w:rsidR="00F57212" w:rsidRPr="00F57212">
          <w:rPr>
            <w:rFonts w:asciiTheme="minorHAnsi" w:hAnsiTheme="minorHAnsi" w:cstheme="minorHAnsi"/>
            <w:webHidden/>
            <w:sz w:val="20"/>
            <w:szCs w:val="20"/>
          </w:rPr>
        </w:r>
        <w:r w:rsidR="00F57212" w:rsidRPr="00F57212">
          <w:rPr>
            <w:rFonts w:asciiTheme="minorHAnsi" w:hAnsiTheme="minorHAnsi" w:cstheme="minorHAnsi"/>
            <w:webHidden/>
            <w:sz w:val="20"/>
            <w:szCs w:val="20"/>
          </w:rPr>
          <w:fldChar w:fldCharType="separate"/>
        </w:r>
        <w:r w:rsidR="002A7516">
          <w:rPr>
            <w:rFonts w:asciiTheme="minorHAnsi" w:hAnsiTheme="minorHAnsi" w:cstheme="minorHAnsi"/>
            <w:webHidden/>
            <w:sz w:val="20"/>
            <w:szCs w:val="20"/>
          </w:rPr>
          <w:t>12</w:t>
        </w:r>
        <w:r w:rsidR="00F57212" w:rsidRPr="00F57212">
          <w:rPr>
            <w:rFonts w:asciiTheme="minorHAnsi" w:hAnsiTheme="minorHAnsi" w:cstheme="minorHAnsi"/>
            <w:webHidden/>
            <w:sz w:val="20"/>
            <w:szCs w:val="20"/>
          </w:rPr>
          <w:fldChar w:fldCharType="end"/>
        </w:r>
      </w:hyperlink>
    </w:p>
    <w:p w14:paraId="7E9BE7DA" w14:textId="291A416B" w:rsidR="00F57212" w:rsidRPr="00F57212" w:rsidRDefault="00EA709B">
      <w:pPr>
        <w:pStyle w:val="TM2"/>
        <w:rPr>
          <w:rFonts w:eastAsiaTheme="minorEastAsia" w:cstheme="minorHAnsi"/>
          <w:kern w:val="2"/>
          <w:sz w:val="20"/>
          <w:szCs w:val="20"/>
          <w14:ligatures w14:val="standardContextual"/>
        </w:rPr>
      </w:pPr>
      <w:hyperlink w:anchor="_Toc194054722" w:history="1">
        <w:r w:rsidR="00F57212" w:rsidRPr="00F57212">
          <w:rPr>
            <w:rStyle w:val="Lienhypertexte"/>
            <w:rFonts w:cstheme="minorHAnsi"/>
            <w:sz w:val="20"/>
            <w:szCs w:val="20"/>
          </w:rPr>
          <w:t>14.1</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Dépenses diverses</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_Toc194054722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12</w:t>
        </w:r>
        <w:r w:rsidR="00F57212" w:rsidRPr="00F57212">
          <w:rPr>
            <w:rFonts w:cstheme="minorHAnsi"/>
            <w:webHidden/>
            <w:sz w:val="20"/>
            <w:szCs w:val="20"/>
          </w:rPr>
          <w:fldChar w:fldCharType="end"/>
        </w:r>
      </w:hyperlink>
    </w:p>
    <w:p w14:paraId="3E1A8BAF" w14:textId="60A78A82" w:rsidR="00F57212" w:rsidRPr="00F57212" w:rsidRDefault="00EA709B">
      <w:pPr>
        <w:pStyle w:val="TM2"/>
        <w:rPr>
          <w:rFonts w:eastAsiaTheme="minorEastAsia" w:cstheme="minorHAnsi"/>
          <w:kern w:val="2"/>
          <w:sz w:val="20"/>
          <w:szCs w:val="20"/>
          <w14:ligatures w14:val="standardContextual"/>
        </w:rPr>
      </w:pPr>
      <w:hyperlink w:anchor="_Toc194054723" w:history="1">
        <w:r w:rsidR="00F57212" w:rsidRPr="00F57212">
          <w:rPr>
            <w:rStyle w:val="Lienhypertexte"/>
            <w:rFonts w:cstheme="minorHAnsi"/>
            <w:sz w:val="20"/>
            <w:szCs w:val="20"/>
          </w:rPr>
          <w:t>14.2</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Dépenses d’investissement</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_Toc194054723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12</w:t>
        </w:r>
        <w:r w:rsidR="00F57212" w:rsidRPr="00F57212">
          <w:rPr>
            <w:rFonts w:cstheme="minorHAnsi"/>
            <w:webHidden/>
            <w:sz w:val="20"/>
            <w:szCs w:val="20"/>
          </w:rPr>
          <w:fldChar w:fldCharType="end"/>
        </w:r>
      </w:hyperlink>
    </w:p>
    <w:p w14:paraId="1B6D8B39" w14:textId="50772F34" w:rsidR="00F57212" w:rsidRPr="00F57212" w:rsidRDefault="00EA709B">
      <w:pPr>
        <w:pStyle w:val="TM2"/>
        <w:rPr>
          <w:rFonts w:eastAsiaTheme="minorEastAsia" w:cstheme="minorHAnsi"/>
          <w:kern w:val="2"/>
          <w:sz w:val="20"/>
          <w:szCs w:val="20"/>
          <w14:ligatures w14:val="standardContextual"/>
        </w:rPr>
      </w:pPr>
      <w:hyperlink w:anchor="_Toc194054724" w:history="1">
        <w:r w:rsidR="00F57212" w:rsidRPr="00F57212">
          <w:rPr>
            <w:rStyle w:val="Lienhypertexte"/>
            <w:rFonts w:cstheme="minorHAnsi"/>
            <w:sz w:val="20"/>
            <w:szCs w:val="20"/>
          </w:rPr>
          <w:t>14.3</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Dépenses d’entretien</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_Toc194054724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12</w:t>
        </w:r>
        <w:r w:rsidR="00F57212" w:rsidRPr="00F57212">
          <w:rPr>
            <w:rFonts w:cstheme="minorHAnsi"/>
            <w:webHidden/>
            <w:sz w:val="20"/>
            <w:szCs w:val="20"/>
          </w:rPr>
          <w:fldChar w:fldCharType="end"/>
        </w:r>
      </w:hyperlink>
    </w:p>
    <w:p w14:paraId="5482CA98" w14:textId="4091B839" w:rsidR="00F57212" w:rsidRPr="00F57212" w:rsidRDefault="00EA709B">
      <w:pPr>
        <w:pStyle w:val="TM2"/>
        <w:rPr>
          <w:rFonts w:eastAsiaTheme="minorEastAsia" w:cstheme="minorHAnsi"/>
          <w:kern w:val="2"/>
          <w:sz w:val="20"/>
          <w:szCs w:val="20"/>
          <w14:ligatures w14:val="standardContextual"/>
        </w:rPr>
      </w:pPr>
      <w:hyperlink w:anchor="_Toc194054725" w:history="1">
        <w:r w:rsidR="00F57212" w:rsidRPr="00F57212">
          <w:rPr>
            <w:rStyle w:val="Lienhypertexte"/>
            <w:rFonts w:cstheme="minorHAnsi"/>
            <w:sz w:val="20"/>
            <w:szCs w:val="20"/>
          </w:rPr>
          <w:t>14.4</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Prestations fournies à l’entreprise</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_Toc194054725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12</w:t>
        </w:r>
        <w:r w:rsidR="00F57212" w:rsidRPr="00F57212">
          <w:rPr>
            <w:rFonts w:cstheme="minorHAnsi"/>
            <w:webHidden/>
            <w:sz w:val="20"/>
            <w:szCs w:val="20"/>
          </w:rPr>
          <w:fldChar w:fldCharType="end"/>
        </w:r>
      </w:hyperlink>
    </w:p>
    <w:p w14:paraId="38A30E99" w14:textId="2E6DD39E" w:rsidR="00F57212" w:rsidRPr="00F57212" w:rsidRDefault="00EA709B">
      <w:pPr>
        <w:pStyle w:val="TM2"/>
        <w:rPr>
          <w:rFonts w:eastAsiaTheme="minorEastAsia" w:cstheme="minorHAnsi"/>
          <w:kern w:val="2"/>
          <w:sz w:val="20"/>
          <w:szCs w:val="20"/>
          <w14:ligatures w14:val="standardContextual"/>
        </w:rPr>
      </w:pPr>
      <w:hyperlink w:anchor="_Toc194054726" w:history="1">
        <w:r w:rsidR="00F57212" w:rsidRPr="00F57212">
          <w:rPr>
            <w:rStyle w:val="Lienhypertexte"/>
            <w:rFonts w:cstheme="minorHAnsi"/>
            <w:sz w:val="20"/>
            <w:szCs w:val="20"/>
          </w:rPr>
          <w:t>14.5</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Caractéristiques des prix pratiqués</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_Toc194054726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12</w:t>
        </w:r>
        <w:r w:rsidR="00F57212" w:rsidRPr="00F57212">
          <w:rPr>
            <w:rFonts w:cstheme="minorHAnsi"/>
            <w:webHidden/>
            <w:sz w:val="20"/>
            <w:szCs w:val="20"/>
          </w:rPr>
          <w:fldChar w:fldCharType="end"/>
        </w:r>
      </w:hyperlink>
    </w:p>
    <w:p w14:paraId="6273D434" w14:textId="58DCB20A" w:rsidR="00F57212" w:rsidRPr="00F57212" w:rsidRDefault="00EA709B">
      <w:pPr>
        <w:pStyle w:val="TM2"/>
        <w:rPr>
          <w:rFonts w:eastAsiaTheme="minorEastAsia" w:cstheme="minorHAnsi"/>
          <w:kern w:val="2"/>
          <w:sz w:val="20"/>
          <w:szCs w:val="20"/>
          <w14:ligatures w14:val="standardContextual"/>
        </w:rPr>
      </w:pPr>
      <w:hyperlink w:anchor="_Toc194054727" w:history="1">
        <w:r w:rsidR="00F57212" w:rsidRPr="00F57212">
          <w:rPr>
            <w:rStyle w:val="Lienhypertexte"/>
            <w:rFonts w:cstheme="minorHAnsi"/>
            <w:sz w:val="20"/>
            <w:szCs w:val="20"/>
          </w:rPr>
          <w:t>14.6</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Travaux en régie</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_Toc194054727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12</w:t>
        </w:r>
        <w:r w:rsidR="00F57212" w:rsidRPr="00F57212">
          <w:rPr>
            <w:rFonts w:cstheme="minorHAnsi"/>
            <w:webHidden/>
            <w:sz w:val="20"/>
            <w:szCs w:val="20"/>
          </w:rPr>
          <w:fldChar w:fldCharType="end"/>
        </w:r>
      </w:hyperlink>
    </w:p>
    <w:p w14:paraId="10A0B9D1" w14:textId="1411C110" w:rsidR="00F57212" w:rsidRPr="00F57212" w:rsidRDefault="00EA709B">
      <w:pPr>
        <w:pStyle w:val="TM2"/>
        <w:rPr>
          <w:rFonts w:eastAsiaTheme="minorEastAsia" w:cstheme="minorHAnsi"/>
          <w:kern w:val="2"/>
          <w:sz w:val="20"/>
          <w:szCs w:val="20"/>
          <w14:ligatures w14:val="standardContextual"/>
        </w:rPr>
      </w:pPr>
      <w:hyperlink w:anchor="_Toc194054728" w:history="1">
        <w:r w:rsidR="00F57212" w:rsidRPr="00F57212">
          <w:rPr>
            <w:rStyle w:val="Lienhypertexte"/>
            <w:rFonts w:cstheme="minorHAnsi"/>
            <w:sz w:val="20"/>
            <w:szCs w:val="20"/>
          </w:rPr>
          <w:t>14.7</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Modalités de règlement des comptes</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_Toc194054728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12</w:t>
        </w:r>
        <w:r w:rsidR="00F57212" w:rsidRPr="00F57212">
          <w:rPr>
            <w:rFonts w:cstheme="minorHAnsi"/>
            <w:webHidden/>
            <w:sz w:val="20"/>
            <w:szCs w:val="20"/>
          </w:rPr>
          <w:fldChar w:fldCharType="end"/>
        </w:r>
      </w:hyperlink>
    </w:p>
    <w:p w14:paraId="01054220" w14:textId="09F103F9" w:rsidR="00F57212" w:rsidRPr="00F57212" w:rsidRDefault="00EA709B">
      <w:pPr>
        <w:pStyle w:val="TM2"/>
        <w:rPr>
          <w:rFonts w:eastAsiaTheme="minorEastAsia" w:cstheme="minorHAnsi"/>
          <w:kern w:val="2"/>
          <w:sz w:val="20"/>
          <w:szCs w:val="20"/>
          <w14:ligatures w14:val="standardContextual"/>
        </w:rPr>
      </w:pPr>
      <w:hyperlink w:anchor="_Toc194054729" w:history="1">
        <w:r w:rsidR="00F57212" w:rsidRPr="00F57212">
          <w:rPr>
            <w:rStyle w:val="Lienhypertexte"/>
            <w:rFonts w:cstheme="minorHAnsi"/>
            <w:sz w:val="20"/>
            <w:szCs w:val="20"/>
          </w:rPr>
          <w:t>14.8</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Prestations comportant un délai important de fabrication ou de stockage en usine</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_Toc194054729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13</w:t>
        </w:r>
        <w:r w:rsidR="00F57212" w:rsidRPr="00F57212">
          <w:rPr>
            <w:rFonts w:cstheme="minorHAnsi"/>
            <w:webHidden/>
            <w:sz w:val="20"/>
            <w:szCs w:val="20"/>
          </w:rPr>
          <w:fldChar w:fldCharType="end"/>
        </w:r>
      </w:hyperlink>
    </w:p>
    <w:p w14:paraId="41C665C5" w14:textId="62545F19" w:rsidR="00F57212" w:rsidRPr="00F57212" w:rsidRDefault="00EA709B">
      <w:pPr>
        <w:pStyle w:val="TM2"/>
        <w:rPr>
          <w:rFonts w:eastAsiaTheme="minorEastAsia" w:cstheme="minorHAnsi"/>
          <w:kern w:val="2"/>
          <w:sz w:val="20"/>
          <w:szCs w:val="20"/>
          <w14:ligatures w14:val="standardContextual"/>
        </w:rPr>
      </w:pPr>
      <w:hyperlink w:anchor="_Toc194054730" w:history="1">
        <w:r w:rsidR="00F57212" w:rsidRPr="00F57212">
          <w:rPr>
            <w:rStyle w:val="Lienhypertexte"/>
            <w:rFonts w:cstheme="minorHAnsi"/>
            <w:sz w:val="20"/>
            <w:szCs w:val="20"/>
          </w:rPr>
          <w:t>14.9</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Approvisionnement</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_Toc194054730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13</w:t>
        </w:r>
        <w:r w:rsidR="00F57212" w:rsidRPr="00F57212">
          <w:rPr>
            <w:rFonts w:cstheme="minorHAnsi"/>
            <w:webHidden/>
            <w:sz w:val="20"/>
            <w:szCs w:val="20"/>
          </w:rPr>
          <w:fldChar w:fldCharType="end"/>
        </w:r>
      </w:hyperlink>
    </w:p>
    <w:p w14:paraId="733B0D7B" w14:textId="4ABDC9A4" w:rsidR="00F57212" w:rsidRPr="00F57212" w:rsidRDefault="00EA709B">
      <w:pPr>
        <w:pStyle w:val="TM1"/>
        <w:rPr>
          <w:rFonts w:asciiTheme="minorHAnsi" w:eastAsiaTheme="minorEastAsia" w:hAnsiTheme="minorHAnsi" w:cstheme="minorHAnsi"/>
          <w:b w:val="0"/>
          <w:bCs w:val="0"/>
          <w:color w:val="auto"/>
          <w:kern w:val="2"/>
          <w:sz w:val="20"/>
          <w:szCs w:val="20"/>
          <w14:ligatures w14:val="standardContextual"/>
        </w:rPr>
      </w:pPr>
      <w:hyperlink w:anchor="_Toc194054731" w:history="1">
        <w:r w:rsidR="00F57212" w:rsidRPr="00F57212">
          <w:rPr>
            <w:rStyle w:val="Lienhypertexte"/>
            <w:rFonts w:asciiTheme="minorHAnsi" w:hAnsiTheme="minorHAnsi" w:cstheme="minorHAnsi"/>
            <w:sz w:val="20"/>
            <w:szCs w:val="20"/>
          </w:rPr>
          <w:t>15</w:t>
        </w:r>
        <w:r w:rsidR="00F57212" w:rsidRPr="00F57212">
          <w:rPr>
            <w:rFonts w:asciiTheme="minorHAnsi" w:eastAsiaTheme="minorEastAsia" w:hAnsiTheme="minorHAnsi" w:cstheme="minorHAnsi"/>
            <w:b w:val="0"/>
            <w:bCs w:val="0"/>
            <w:color w:val="auto"/>
            <w:kern w:val="2"/>
            <w:sz w:val="20"/>
            <w:szCs w:val="20"/>
            <w14:ligatures w14:val="standardContextual"/>
          </w:rPr>
          <w:tab/>
        </w:r>
        <w:r w:rsidR="00F57212" w:rsidRPr="00F57212">
          <w:rPr>
            <w:rStyle w:val="Lienhypertexte"/>
            <w:rFonts w:asciiTheme="minorHAnsi" w:hAnsiTheme="minorHAnsi" w:cstheme="minorHAnsi"/>
            <w:sz w:val="20"/>
            <w:szCs w:val="20"/>
          </w:rPr>
          <w:t>VARIATION DANS LES PRIX</w:t>
        </w:r>
        <w:r w:rsidR="00F57212" w:rsidRPr="00F57212">
          <w:rPr>
            <w:rFonts w:asciiTheme="minorHAnsi" w:hAnsiTheme="minorHAnsi" w:cstheme="minorHAnsi"/>
            <w:webHidden/>
            <w:sz w:val="20"/>
            <w:szCs w:val="20"/>
          </w:rPr>
          <w:tab/>
        </w:r>
        <w:r w:rsidR="00F57212" w:rsidRPr="00F57212">
          <w:rPr>
            <w:rFonts w:asciiTheme="minorHAnsi" w:hAnsiTheme="minorHAnsi" w:cstheme="minorHAnsi"/>
            <w:webHidden/>
            <w:sz w:val="20"/>
            <w:szCs w:val="20"/>
          </w:rPr>
          <w:fldChar w:fldCharType="begin"/>
        </w:r>
        <w:r w:rsidR="00F57212" w:rsidRPr="00F57212">
          <w:rPr>
            <w:rFonts w:asciiTheme="minorHAnsi" w:hAnsiTheme="minorHAnsi" w:cstheme="minorHAnsi"/>
            <w:webHidden/>
            <w:sz w:val="20"/>
            <w:szCs w:val="20"/>
          </w:rPr>
          <w:instrText xml:space="preserve"> PAGEREF _Toc194054731 \h </w:instrText>
        </w:r>
        <w:r w:rsidR="00F57212" w:rsidRPr="00F57212">
          <w:rPr>
            <w:rFonts w:asciiTheme="minorHAnsi" w:hAnsiTheme="minorHAnsi" w:cstheme="minorHAnsi"/>
            <w:webHidden/>
            <w:sz w:val="20"/>
            <w:szCs w:val="20"/>
          </w:rPr>
        </w:r>
        <w:r w:rsidR="00F57212" w:rsidRPr="00F57212">
          <w:rPr>
            <w:rFonts w:asciiTheme="minorHAnsi" w:hAnsiTheme="minorHAnsi" w:cstheme="minorHAnsi"/>
            <w:webHidden/>
            <w:sz w:val="20"/>
            <w:szCs w:val="20"/>
          </w:rPr>
          <w:fldChar w:fldCharType="separate"/>
        </w:r>
        <w:r w:rsidR="002A7516">
          <w:rPr>
            <w:rFonts w:asciiTheme="minorHAnsi" w:hAnsiTheme="minorHAnsi" w:cstheme="minorHAnsi"/>
            <w:webHidden/>
            <w:sz w:val="20"/>
            <w:szCs w:val="20"/>
          </w:rPr>
          <w:t>14</w:t>
        </w:r>
        <w:r w:rsidR="00F57212" w:rsidRPr="00F57212">
          <w:rPr>
            <w:rFonts w:asciiTheme="minorHAnsi" w:hAnsiTheme="minorHAnsi" w:cstheme="minorHAnsi"/>
            <w:webHidden/>
            <w:sz w:val="20"/>
            <w:szCs w:val="20"/>
          </w:rPr>
          <w:fldChar w:fldCharType="end"/>
        </w:r>
      </w:hyperlink>
    </w:p>
    <w:p w14:paraId="3B8127F6" w14:textId="4A36F9F0" w:rsidR="00F57212" w:rsidRPr="00F57212" w:rsidRDefault="00EA709B">
      <w:pPr>
        <w:pStyle w:val="TM2"/>
        <w:rPr>
          <w:rFonts w:eastAsiaTheme="minorEastAsia" w:cstheme="minorHAnsi"/>
          <w:kern w:val="2"/>
          <w:sz w:val="20"/>
          <w:szCs w:val="20"/>
          <w14:ligatures w14:val="standardContextual"/>
        </w:rPr>
      </w:pPr>
      <w:hyperlink w:anchor="_Toc194054732" w:history="1">
        <w:r w:rsidR="00F57212" w:rsidRPr="00F57212">
          <w:rPr>
            <w:rStyle w:val="Lienhypertexte"/>
            <w:rFonts w:cstheme="minorHAnsi"/>
            <w:sz w:val="20"/>
            <w:szCs w:val="20"/>
          </w:rPr>
          <w:t>15.1</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Type de variation des prix</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_Toc194054732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14</w:t>
        </w:r>
        <w:r w:rsidR="00F57212" w:rsidRPr="00F57212">
          <w:rPr>
            <w:rFonts w:cstheme="minorHAnsi"/>
            <w:webHidden/>
            <w:sz w:val="20"/>
            <w:szCs w:val="20"/>
          </w:rPr>
          <w:fldChar w:fldCharType="end"/>
        </w:r>
      </w:hyperlink>
    </w:p>
    <w:p w14:paraId="64E6E101" w14:textId="5DD6C051" w:rsidR="00F57212" w:rsidRPr="00F57212" w:rsidRDefault="00EA709B">
      <w:pPr>
        <w:pStyle w:val="TM2"/>
        <w:rPr>
          <w:rFonts w:eastAsiaTheme="minorEastAsia" w:cstheme="minorHAnsi"/>
          <w:kern w:val="2"/>
          <w:sz w:val="20"/>
          <w:szCs w:val="20"/>
          <w14:ligatures w14:val="standardContextual"/>
        </w:rPr>
      </w:pPr>
      <w:hyperlink w:anchor="_Toc194054733" w:history="1">
        <w:r w:rsidR="00F57212" w:rsidRPr="00F57212">
          <w:rPr>
            <w:rStyle w:val="Lienhypertexte"/>
            <w:rFonts w:cstheme="minorHAnsi"/>
            <w:sz w:val="20"/>
            <w:szCs w:val="20"/>
          </w:rPr>
          <w:t>15.2</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Mois d’établissement du marché</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_Toc194054733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14</w:t>
        </w:r>
        <w:r w:rsidR="00F57212" w:rsidRPr="00F57212">
          <w:rPr>
            <w:rFonts w:cstheme="minorHAnsi"/>
            <w:webHidden/>
            <w:sz w:val="20"/>
            <w:szCs w:val="20"/>
          </w:rPr>
          <w:fldChar w:fldCharType="end"/>
        </w:r>
      </w:hyperlink>
    </w:p>
    <w:p w14:paraId="0852DF00" w14:textId="22B0E465" w:rsidR="00F57212" w:rsidRPr="00F57212" w:rsidRDefault="00EA709B">
      <w:pPr>
        <w:pStyle w:val="TM2"/>
        <w:rPr>
          <w:rFonts w:eastAsiaTheme="minorEastAsia" w:cstheme="minorHAnsi"/>
          <w:kern w:val="2"/>
          <w:sz w:val="20"/>
          <w:szCs w:val="20"/>
          <w14:ligatures w14:val="standardContextual"/>
        </w:rPr>
      </w:pPr>
      <w:hyperlink w:anchor="_Toc194054734" w:history="1">
        <w:r w:rsidR="00F57212" w:rsidRPr="00F57212">
          <w:rPr>
            <w:rStyle w:val="Lienhypertexte"/>
            <w:rFonts w:cstheme="minorHAnsi"/>
            <w:sz w:val="20"/>
            <w:szCs w:val="20"/>
          </w:rPr>
          <w:t>15.3</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Choix des index de référence</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_Toc194054734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14</w:t>
        </w:r>
        <w:r w:rsidR="00F57212" w:rsidRPr="00F57212">
          <w:rPr>
            <w:rFonts w:cstheme="minorHAnsi"/>
            <w:webHidden/>
            <w:sz w:val="20"/>
            <w:szCs w:val="20"/>
          </w:rPr>
          <w:fldChar w:fldCharType="end"/>
        </w:r>
      </w:hyperlink>
    </w:p>
    <w:p w14:paraId="6E41AB3C" w14:textId="083EF8E2" w:rsidR="00F57212" w:rsidRPr="00F57212" w:rsidRDefault="00EA709B">
      <w:pPr>
        <w:pStyle w:val="TM2"/>
        <w:rPr>
          <w:rFonts w:eastAsiaTheme="minorEastAsia" w:cstheme="minorHAnsi"/>
          <w:kern w:val="2"/>
          <w:sz w:val="20"/>
          <w:szCs w:val="20"/>
          <w14:ligatures w14:val="standardContextual"/>
        </w:rPr>
      </w:pPr>
      <w:hyperlink w:anchor="_Toc194054735" w:history="1">
        <w:r w:rsidR="00F57212" w:rsidRPr="00F57212">
          <w:rPr>
            <w:rStyle w:val="Lienhypertexte"/>
            <w:rFonts w:cstheme="minorHAnsi"/>
            <w:sz w:val="20"/>
            <w:szCs w:val="20"/>
          </w:rPr>
          <w:t>15.4</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Modalités de variation des prix</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_Toc194054735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14</w:t>
        </w:r>
        <w:r w:rsidR="00F57212" w:rsidRPr="00F57212">
          <w:rPr>
            <w:rFonts w:cstheme="minorHAnsi"/>
            <w:webHidden/>
            <w:sz w:val="20"/>
            <w:szCs w:val="20"/>
          </w:rPr>
          <w:fldChar w:fldCharType="end"/>
        </w:r>
      </w:hyperlink>
    </w:p>
    <w:p w14:paraId="68530B64" w14:textId="6144F9A5" w:rsidR="00F57212" w:rsidRPr="00F57212" w:rsidRDefault="00EA709B">
      <w:pPr>
        <w:pStyle w:val="TM2"/>
        <w:rPr>
          <w:rFonts w:eastAsiaTheme="minorEastAsia" w:cstheme="minorHAnsi"/>
          <w:kern w:val="2"/>
          <w:sz w:val="20"/>
          <w:szCs w:val="20"/>
          <w14:ligatures w14:val="standardContextual"/>
        </w:rPr>
      </w:pPr>
      <w:hyperlink w:anchor="_Toc194054736" w:history="1">
        <w:r w:rsidR="00F57212" w:rsidRPr="00F57212">
          <w:rPr>
            <w:rStyle w:val="Lienhypertexte"/>
            <w:rFonts w:cstheme="minorHAnsi"/>
            <w:sz w:val="20"/>
            <w:szCs w:val="20"/>
          </w:rPr>
          <w:t>15.5</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Variations provisoires</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_Toc194054736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14</w:t>
        </w:r>
        <w:r w:rsidR="00F57212" w:rsidRPr="00F57212">
          <w:rPr>
            <w:rFonts w:cstheme="minorHAnsi"/>
            <w:webHidden/>
            <w:sz w:val="20"/>
            <w:szCs w:val="20"/>
          </w:rPr>
          <w:fldChar w:fldCharType="end"/>
        </w:r>
      </w:hyperlink>
    </w:p>
    <w:p w14:paraId="54E8D910" w14:textId="212089FB" w:rsidR="00F57212" w:rsidRPr="00F57212" w:rsidRDefault="00EA709B">
      <w:pPr>
        <w:pStyle w:val="TM2"/>
        <w:rPr>
          <w:rFonts w:eastAsiaTheme="minorEastAsia" w:cstheme="minorHAnsi"/>
          <w:kern w:val="2"/>
          <w:sz w:val="20"/>
          <w:szCs w:val="20"/>
          <w14:ligatures w14:val="standardContextual"/>
        </w:rPr>
      </w:pPr>
      <w:hyperlink w:anchor="_Toc194054737" w:history="1">
        <w:r w:rsidR="00F57212" w:rsidRPr="00F57212">
          <w:rPr>
            <w:rStyle w:val="Lienhypertexte"/>
            <w:rFonts w:cstheme="minorHAnsi"/>
            <w:sz w:val="20"/>
            <w:szCs w:val="20"/>
          </w:rPr>
          <w:t>15.6</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Actualisation</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_Toc194054737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14</w:t>
        </w:r>
        <w:r w:rsidR="00F57212" w:rsidRPr="00F57212">
          <w:rPr>
            <w:rFonts w:cstheme="minorHAnsi"/>
            <w:webHidden/>
            <w:sz w:val="20"/>
            <w:szCs w:val="20"/>
          </w:rPr>
          <w:fldChar w:fldCharType="end"/>
        </w:r>
      </w:hyperlink>
    </w:p>
    <w:p w14:paraId="03DC1D92" w14:textId="35B566C5" w:rsidR="00F57212" w:rsidRPr="00F57212" w:rsidRDefault="00EA709B">
      <w:pPr>
        <w:pStyle w:val="TM2"/>
        <w:rPr>
          <w:rFonts w:eastAsiaTheme="minorEastAsia" w:cstheme="minorHAnsi"/>
          <w:kern w:val="2"/>
          <w:sz w:val="20"/>
          <w:szCs w:val="20"/>
          <w14:ligatures w14:val="standardContextual"/>
        </w:rPr>
      </w:pPr>
      <w:hyperlink w:anchor="_Toc194054738" w:history="1">
        <w:r w:rsidR="00F57212" w:rsidRPr="00F57212">
          <w:rPr>
            <w:rStyle w:val="Lienhypertexte"/>
            <w:rFonts w:cstheme="minorHAnsi"/>
            <w:sz w:val="20"/>
            <w:szCs w:val="20"/>
          </w:rPr>
          <w:t>15.7</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Application de la taxe à la valeur ajoutée</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_Toc194054738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14</w:t>
        </w:r>
        <w:r w:rsidR="00F57212" w:rsidRPr="00F57212">
          <w:rPr>
            <w:rFonts w:cstheme="minorHAnsi"/>
            <w:webHidden/>
            <w:sz w:val="20"/>
            <w:szCs w:val="20"/>
          </w:rPr>
          <w:fldChar w:fldCharType="end"/>
        </w:r>
      </w:hyperlink>
    </w:p>
    <w:p w14:paraId="2E672CF4" w14:textId="754A80F8" w:rsidR="00F57212" w:rsidRPr="00F57212" w:rsidRDefault="00EA709B">
      <w:pPr>
        <w:pStyle w:val="TM1"/>
        <w:rPr>
          <w:rFonts w:asciiTheme="minorHAnsi" w:eastAsiaTheme="minorEastAsia" w:hAnsiTheme="minorHAnsi" w:cstheme="minorHAnsi"/>
          <w:b w:val="0"/>
          <w:bCs w:val="0"/>
          <w:color w:val="auto"/>
          <w:kern w:val="2"/>
          <w:sz w:val="20"/>
          <w:szCs w:val="20"/>
          <w14:ligatures w14:val="standardContextual"/>
        </w:rPr>
      </w:pPr>
      <w:hyperlink w:anchor="_Toc194054739" w:history="1">
        <w:r w:rsidR="00F57212" w:rsidRPr="00F57212">
          <w:rPr>
            <w:rStyle w:val="Lienhypertexte"/>
            <w:rFonts w:asciiTheme="minorHAnsi" w:hAnsiTheme="minorHAnsi" w:cstheme="minorHAnsi"/>
            <w:sz w:val="20"/>
            <w:szCs w:val="20"/>
          </w:rPr>
          <w:t>16</w:t>
        </w:r>
        <w:r w:rsidR="00F57212" w:rsidRPr="00F57212">
          <w:rPr>
            <w:rFonts w:asciiTheme="minorHAnsi" w:eastAsiaTheme="minorEastAsia" w:hAnsiTheme="minorHAnsi" w:cstheme="minorHAnsi"/>
            <w:b w:val="0"/>
            <w:bCs w:val="0"/>
            <w:color w:val="auto"/>
            <w:kern w:val="2"/>
            <w:sz w:val="20"/>
            <w:szCs w:val="20"/>
            <w14:ligatures w14:val="standardContextual"/>
          </w:rPr>
          <w:tab/>
        </w:r>
        <w:r w:rsidR="00F57212" w:rsidRPr="00F57212">
          <w:rPr>
            <w:rStyle w:val="Lienhypertexte"/>
            <w:rFonts w:asciiTheme="minorHAnsi" w:hAnsiTheme="minorHAnsi" w:cstheme="minorHAnsi"/>
            <w:sz w:val="20"/>
            <w:szCs w:val="20"/>
          </w:rPr>
          <w:t>CLAUSES DE FINANCEMENT ET DE SURETE</w:t>
        </w:r>
        <w:r w:rsidR="00F57212" w:rsidRPr="00F57212">
          <w:rPr>
            <w:rFonts w:asciiTheme="minorHAnsi" w:hAnsiTheme="minorHAnsi" w:cstheme="minorHAnsi"/>
            <w:webHidden/>
            <w:sz w:val="20"/>
            <w:szCs w:val="20"/>
          </w:rPr>
          <w:tab/>
        </w:r>
        <w:r w:rsidR="00F57212" w:rsidRPr="00F57212">
          <w:rPr>
            <w:rFonts w:asciiTheme="minorHAnsi" w:hAnsiTheme="minorHAnsi" w:cstheme="minorHAnsi"/>
            <w:webHidden/>
            <w:sz w:val="20"/>
            <w:szCs w:val="20"/>
          </w:rPr>
          <w:fldChar w:fldCharType="begin"/>
        </w:r>
        <w:r w:rsidR="00F57212" w:rsidRPr="00F57212">
          <w:rPr>
            <w:rFonts w:asciiTheme="minorHAnsi" w:hAnsiTheme="minorHAnsi" w:cstheme="minorHAnsi"/>
            <w:webHidden/>
            <w:sz w:val="20"/>
            <w:szCs w:val="20"/>
          </w:rPr>
          <w:instrText xml:space="preserve"> PAGEREF _Toc194054739 \h </w:instrText>
        </w:r>
        <w:r w:rsidR="00F57212" w:rsidRPr="00F57212">
          <w:rPr>
            <w:rFonts w:asciiTheme="minorHAnsi" w:hAnsiTheme="minorHAnsi" w:cstheme="minorHAnsi"/>
            <w:webHidden/>
            <w:sz w:val="20"/>
            <w:szCs w:val="20"/>
          </w:rPr>
        </w:r>
        <w:r w:rsidR="00F57212" w:rsidRPr="00F57212">
          <w:rPr>
            <w:rFonts w:asciiTheme="minorHAnsi" w:hAnsiTheme="minorHAnsi" w:cstheme="minorHAnsi"/>
            <w:webHidden/>
            <w:sz w:val="20"/>
            <w:szCs w:val="20"/>
          </w:rPr>
          <w:fldChar w:fldCharType="separate"/>
        </w:r>
        <w:r w:rsidR="002A7516">
          <w:rPr>
            <w:rFonts w:asciiTheme="minorHAnsi" w:hAnsiTheme="minorHAnsi" w:cstheme="minorHAnsi"/>
            <w:webHidden/>
            <w:sz w:val="20"/>
            <w:szCs w:val="20"/>
          </w:rPr>
          <w:t>14</w:t>
        </w:r>
        <w:r w:rsidR="00F57212" w:rsidRPr="00F57212">
          <w:rPr>
            <w:rFonts w:asciiTheme="minorHAnsi" w:hAnsiTheme="minorHAnsi" w:cstheme="minorHAnsi"/>
            <w:webHidden/>
            <w:sz w:val="20"/>
            <w:szCs w:val="20"/>
          </w:rPr>
          <w:fldChar w:fldCharType="end"/>
        </w:r>
      </w:hyperlink>
    </w:p>
    <w:p w14:paraId="473447FC" w14:textId="03335DE6" w:rsidR="00F57212" w:rsidRPr="00F57212" w:rsidRDefault="00EA709B">
      <w:pPr>
        <w:pStyle w:val="TM2"/>
        <w:rPr>
          <w:rFonts w:eastAsiaTheme="minorEastAsia" w:cstheme="minorHAnsi"/>
          <w:kern w:val="2"/>
          <w:sz w:val="20"/>
          <w:szCs w:val="20"/>
          <w14:ligatures w14:val="standardContextual"/>
        </w:rPr>
      </w:pPr>
      <w:hyperlink w:anchor="_Toc194054740" w:history="1">
        <w:r w:rsidR="00F57212" w:rsidRPr="00F57212">
          <w:rPr>
            <w:rStyle w:val="Lienhypertexte"/>
            <w:rFonts w:cstheme="minorHAnsi"/>
            <w:sz w:val="20"/>
            <w:szCs w:val="20"/>
          </w:rPr>
          <w:t>16.1</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Caution Bancaire</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_Toc194054740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14</w:t>
        </w:r>
        <w:r w:rsidR="00F57212" w:rsidRPr="00F57212">
          <w:rPr>
            <w:rFonts w:cstheme="minorHAnsi"/>
            <w:webHidden/>
            <w:sz w:val="20"/>
            <w:szCs w:val="20"/>
          </w:rPr>
          <w:fldChar w:fldCharType="end"/>
        </w:r>
      </w:hyperlink>
    </w:p>
    <w:p w14:paraId="3BBA62FE" w14:textId="4E9AFC8D" w:rsidR="00F57212" w:rsidRPr="00F57212" w:rsidRDefault="00EA709B">
      <w:pPr>
        <w:pStyle w:val="TM2"/>
        <w:rPr>
          <w:rFonts w:eastAsiaTheme="minorEastAsia" w:cstheme="minorHAnsi"/>
          <w:kern w:val="2"/>
          <w:sz w:val="20"/>
          <w:szCs w:val="20"/>
          <w14:ligatures w14:val="standardContextual"/>
        </w:rPr>
      </w:pPr>
      <w:hyperlink w:anchor="_Toc194054741" w:history="1">
        <w:r w:rsidR="00F57212" w:rsidRPr="00F57212">
          <w:rPr>
            <w:rStyle w:val="Lienhypertexte"/>
            <w:rFonts w:cstheme="minorHAnsi"/>
            <w:sz w:val="20"/>
            <w:szCs w:val="20"/>
          </w:rPr>
          <w:t>16.2</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Avance forfaitaire</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_Toc194054741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14</w:t>
        </w:r>
        <w:r w:rsidR="00F57212" w:rsidRPr="00F57212">
          <w:rPr>
            <w:rFonts w:cstheme="minorHAnsi"/>
            <w:webHidden/>
            <w:sz w:val="20"/>
            <w:szCs w:val="20"/>
          </w:rPr>
          <w:fldChar w:fldCharType="end"/>
        </w:r>
      </w:hyperlink>
    </w:p>
    <w:p w14:paraId="787478F2" w14:textId="2CD4DAEA" w:rsidR="00F57212" w:rsidRPr="00F57212" w:rsidRDefault="00EA709B">
      <w:pPr>
        <w:pStyle w:val="TM2"/>
        <w:rPr>
          <w:rFonts w:eastAsiaTheme="minorEastAsia" w:cstheme="minorHAnsi"/>
          <w:kern w:val="2"/>
          <w:sz w:val="20"/>
          <w:szCs w:val="20"/>
          <w14:ligatures w14:val="standardContextual"/>
        </w:rPr>
      </w:pPr>
      <w:hyperlink w:anchor="_Toc194054742" w:history="1">
        <w:r w:rsidR="00F57212" w:rsidRPr="00F57212">
          <w:rPr>
            <w:rStyle w:val="Lienhypertexte"/>
            <w:rFonts w:cstheme="minorHAnsi"/>
            <w:sz w:val="20"/>
            <w:szCs w:val="20"/>
          </w:rPr>
          <w:t>16.3</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Avances sur matériels</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_Toc194054742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15</w:t>
        </w:r>
        <w:r w:rsidR="00F57212" w:rsidRPr="00F57212">
          <w:rPr>
            <w:rFonts w:cstheme="minorHAnsi"/>
            <w:webHidden/>
            <w:sz w:val="20"/>
            <w:szCs w:val="20"/>
          </w:rPr>
          <w:fldChar w:fldCharType="end"/>
        </w:r>
      </w:hyperlink>
    </w:p>
    <w:p w14:paraId="2750D17A" w14:textId="114F3CF6" w:rsidR="00F57212" w:rsidRPr="00F57212" w:rsidRDefault="00EA709B">
      <w:pPr>
        <w:pStyle w:val="TM1"/>
        <w:rPr>
          <w:rFonts w:asciiTheme="minorHAnsi" w:eastAsiaTheme="minorEastAsia" w:hAnsiTheme="minorHAnsi" w:cstheme="minorHAnsi"/>
          <w:b w:val="0"/>
          <w:bCs w:val="0"/>
          <w:color w:val="auto"/>
          <w:kern w:val="2"/>
          <w:sz w:val="20"/>
          <w:szCs w:val="20"/>
          <w14:ligatures w14:val="standardContextual"/>
        </w:rPr>
      </w:pPr>
      <w:hyperlink w:anchor="_Toc194054743" w:history="1">
        <w:r w:rsidR="00F57212" w:rsidRPr="00F57212">
          <w:rPr>
            <w:rStyle w:val="Lienhypertexte"/>
            <w:rFonts w:asciiTheme="minorHAnsi" w:hAnsiTheme="minorHAnsi" w:cstheme="minorHAnsi"/>
            <w:sz w:val="20"/>
            <w:szCs w:val="20"/>
          </w:rPr>
          <w:t>17</w:t>
        </w:r>
        <w:r w:rsidR="00F57212" w:rsidRPr="00F57212">
          <w:rPr>
            <w:rFonts w:asciiTheme="minorHAnsi" w:eastAsiaTheme="minorEastAsia" w:hAnsiTheme="minorHAnsi" w:cstheme="minorHAnsi"/>
            <w:b w:val="0"/>
            <w:bCs w:val="0"/>
            <w:color w:val="auto"/>
            <w:kern w:val="2"/>
            <w:sz w:val="20"/>
            <w:szCs w:val="20"/>
            <w14:ligatures w14:val="standardContextual"/>
          </w:rPr>
          <w:tab/>
        </w:r>
        <w:r w:rsidR="00F57212" w:rsidRPr="00F57212">
          <w:rPr>
            <w:rStyle w:val="Lienhypertexte"/>
            <w:rFonts w:asciiTheme="minorHAnsi" w:hAnsiTheme="minorHAnsi" w:cstheme="minorHAnsi"/>
            <w:sz w:val="20"/>
            <w:szCs w:val="20"/>
          </w:rPr>
          <w:t>PROVENANCE – QUALITE – CONTROLE ET PRISE EN CHARGE DES MATERIAUX ET PRODUITS</w:t>
        </w:r>
        <w:r w:rsidR="00F57212" w:rsidRPr="00F57212">
          <w:rPr>
            <w:rFonts w:asciiTheme="minorHAnsi" w:hAnsiTheme="minorHAnsi" w:cstheme="minorHAnsi"/>
            <w:webHidden/>
            <w:sz w:val="20"/>
            <w:szCs w:val="20"/>
          </w:rPr>
          <w:tab/>
        </w:r>
        <w:r w:rsidR="00F57212" w:rsidRPr="00F57212">
          <w:rPr>
            <w:rFonts w:asciiTheme="minorHAnsi" w:hAnsiTheme="minorHAnsi" w:cstheme="minorHAnsi"/>
            <w:webHidden/>
            <w:sz w:val="20"/>
            <w:szCs w:val="20"/>
          </w:rPr>
          <w:fldChar w:fldCharType="begin"/>
        </w:r>
        <w:r w:rsidR="00F57212" w:rsidRPr="00F57212">
          <w:rPr>
            <w:rFonts w:asciiTheme="minorHAnsi" w:hAnsiTheme="minorHAnsi" w:cstheme="minorHAnsi"/>
            <w:webHidden/>
            <w:sz w:val="20"/>
            <w:szCs w:val="20"/>
          </w:rPr>
          <w:instrText xml:space="preserve"> PAGEREF _Toc194054743 \h </w:instrText>
        </w:r>
        <w:r w:rsidR="00F57212" w:rsidRPr="00F57212">
          <w:rPr>
            <w:rFonts w:asciiTheme="minorHAnsi" w:hAnsiTheme="minorHAnsi" w:cstheme="minorHAnsi"/>
            <w:webHidden/>
            <w:sz w:val="20"/>
            <w:szCs w:val="20"/>
          </w:rPr>
        </w:r>
        <w:r w:rsidR="00F57212" w:rsidRPr="00F57212">
          <w:rPr>
            <w:rFonts w:asciiTheme="minorHAnsi" w:hAnsiTheme="minorHAnsi" w:cstheme="minorHAnsi"/>
            <w:webHidden/>
            <w:sz w:val="20"/>
            <w:szCs w:val="20"/>
          </w:rPr>
          <w:fldChar w:fldCharType="separate"/>
        </w:r>
        <w:r w:rsidR="002A7516">
          <w:rPr>
            <w:rFonts w:asciiTheme="minorHAnsi" w:hAnsiTheme="minorHAnsi" w:cstheme="minorHAnsi"/>
            <w:webHidden/>
            <w:sz w:val="20"/>
            <w:szCs w:val="20"/>
          </w:rPr>
          <w:t>15</w:t>
        </w:r>
        <w:r w:rsidR="00F57212" w:rsidRPr="00F57212">
          <w:rPr>
            <w:rFonts w:asciiTheme="minorHAnsi" w:hAnsiTheme="minorHAnsi" w:cstheme="minorHAnsi"/>
            <w:webHidden/>
            <w:sz w:val="20"/>
            <w:szCs w:val="20"/>
          </w:rPr>
          <w:fldChar w:fldCharType="end"/>
        </w:r>
      </w:hyperlink>
    </w:p>
    <w:p w14:paraId="62810F02" w14:textId="353577EE" w:rsidR="00F57212" w:rsidRPr="00F57212" w:rsidRDefault="00EA709B">
      <w:pPr>
        <w:pStyle w:val="TM2"/>
        <w:rPr>
          <w:rFonts w:eastAsiaTheme="minorEastAsia" w:cstheme="minorHAnsi"/>
          <w:kern w:val="2"/>
          <w:sz w:val="20"/>
          <w:szCs w:val="20"/>
          <w14:ligatures w14:val="standardContextual"/>
        </w:rPr>
      </w:pPr>
      <w:hyperlink w:anchor="_Toc194054744" w:history="1">
        <w:r w:rsidR="00F57212" w:rsidRPr="00F57212">
          <w:rPr>
            <w:rStyle w:val="Lienhypertexte"/>
            <w:rFonts w:cstheme="minorHAnsi"/>
            <w:sz w:val="20"/>
            <w:szCs w:val="20"/>
          </w:rPr>
          <w:t>17.1</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Provenance des matériaux et produits</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_Toc194054744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15</w:t>
        </w:r>
        <w:r w:rsidR="00F57212" w:rsidRPr="00F57212">
          <w:rPr>
            <w:rFonts w:cstheme="minorHAnsi"/>
            <w:webHidden/>
            <w:sz w:val="20"/>
            <w:szCs w:val="20"/>
          </w:rPr>
          <w:fldChar w:fldCharType="end"/>
        </w:r>
      </w:hyperlink>
    </w:p>
    <w:p w14:paraId="0C29A9D4" w14:textId="37A18498" w:rsidR="00F57212" w:rsidRPr="00F57212" w:rsidRDefault="00EA709B">
      <w:pPr>
        <w:pStyle w:val="TM2"/>
        <w:rPr>
          <w:rFonts w:eastAsiaTheme="minorEastAsia" w:cstheme="minorHAnsi"/>
          <w:kern w:val="2"/>
          <w:sz w:val="20"/>
          <w:szCs w:val="20"/>
          <w14:ligatures w14:val="standardContextual"/>
        </w:rPr>
      </w:pPr>
      <w:hyperlink w:anchor="_Toc194054745" w:history="1">
        <w:r w:rsidR="00F57212" w:rsidRPr="00F57212">
          <w:rPr>
            <w:rStyle w:val="Lienhypertexte"/>
            <w:rFonts w:cstheme="minorHAnsi"/>
            <w:sz w:val="20"/>
            <w:szCs w:val="20"/>
          </w:rPr>
          <w:t>17.2</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Mise à disposition de carrières ou lieux d’emprunt</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_Toc194054745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15</w:t>
        </w:r>
        <w:r w:rsidR="00F57212" w:rsidRPr="00F57212">
          <w:rPr>
            <w:rFonts w:cstheme="minorHAnsi"/>
            <w:webHidden/>
            <w:sz w:val="20"/>
            <w:szCs w:val="20"/>
          </w:rPr>
          <w:fldChar w:fldCharType="end"/>
        </w:r>
      </w:hyperlink>
    </w:p>
    <w:p w14:paraId="3564E549" w14:textId="28C3B6C7" w:rsidR="00F57212" w:rsidRPr="00F57212" w:rsidRDefault="00EA709B">
      <w:pPr>
        <w:pStyle w:val="TM2"/>
        <w:rPr>
          <w:rFonts w:eastAsiaTheme="minorEastAsia" w:cstheme="minorHAnsi"/>
          <w:kern w:val="2"/>
          <w:sz w:val="20"/>
          <w:szCs w:val="20"/>
          <w14:ligatures w14:val="standardContextual"/>
        </w:rPr>
      </w:pPr>
      <w:hyperlink w:anchor="_Toc194054746" w:history="1">
        <w:r w:rsidR="00F57212" w:rsidRPr="00F57212">
          <w:rPr>
            <w:rStyle w:val="Lienhypertexte"/>
            <w:rFonts w:cstheme="minorHAnsi"/>
            <w:sz w:val="20"/>
            <w:szCs w:val="20"/>
          </w:rPr>
          <w:t>17.3</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Caractéristiques, qualités, vérifications, essais et épreuves des matériaux et produits</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_Toc194054746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15</w:t>
        </w:r>
        <w:r w:rsidR="00F57212" w:rsidRPr="00F57212">
          <w:rPr>
            <w:rFonts w:cstheme="minorHAnsi"/>
            <w:webHidden/>
            <w:sz w:val="20"/>
            <w:szCs w:val="20"/>
          </w:rPr>
          <w:fldChar w:fldCharType="end"/>
        </w:r>
      </w:hyperlink>
    </w:p>
    <w:p w14:paraId="7ABCEEFE" w14:textId="174D9599" w:rsidR="00F57212" w:rsidRPr="00F57212" w:rsidRDefault="00EA709B">
      <w:pPr>
        <w:pStyle w:val="TM2"/>
        <w:rPr>
          <w:rFonts w:eastAsiaTheme="minorEastAsia" w:cstheme="minorHAnsi"/>
          <w:kern w:val="2"/>
          <w:sz w:val="20"/>
          <w:szCs w:val="20"/>
          <w14:ligatures w14:val="standardContextual"/>
        </w:rPr>
      </w:pPr>
      <w:hyperlink w:anchor="_Toc194054747" w:history="1">
        <w:r w:rsidR="00F57212" w:rsidRPr="00F57212">
          <w:rPr>
            <w:rStyle w:val="Lienhypertexte"/>
            <w:rFonts w:cstheme="minorHAnsi"/>
            <w:sz w:val="20"/>
            <w:szCs w:val="20"/>
          </w:rPr>
          <w:t>17.4</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Prise en charge, manutention et conservation par l’entreprise des matériaux et produits fournis par l’organisme</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_Toc194054747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15</w:t>
        </w:r>
        <w:r w:rsidR="00F57212" w:rsidRPr="00F57212">
          <w:rPr>
            <w:rFonts w:cstheme="minorHAnsi"/>
            <w:webHidden/>
            <w:sz w:val="20"/>
            <w:szCs w:val="20"/>
          </w:rPr>
          <w:fldChar w:fldCharType="end"/>
        </w:r>
      </w:hyperlink>
    </w:p>
    <w:p w14:paraId="3D297F6F" w14:textId="7E758F42" w:rsidR="00F57212" w:rsidRPr="00F57212" w:rsidRDefault="00EA709B">
      <w:pPr>
        <w:pStyle w:val="TM1"/>
        <w:rPr>
          <w:rFonts w:asciiTheme="minorHAnsi" w:eastAsiaTheme="minorEastAsia" w:hAnsiTheme="minorHAnsi" w:cstheme="minorHAnsi"/>
          <w:b w:val="0"/>
          <w:bCs w:val="0"/>
          <w:color w:val="auto"/>
          <w:kern w:val="2"/>
          <w:sz w:val="20"/>
          <w:szCs w:val="20"/>
          <w14:ligatures w14:val="standardContextual"/>
        </w:rPr>
      </w:pPr>
      <w:hyperlink w:anchor="_Toc194054748" w:history="1">
        <w:r w:rsidR="00F57212" w:rsidRPr="00F57212">
          <w:rPr>
            <w:rStyle w:val="Lienhypertexte"/>
            <w:rFonts w:asciiTheme="minorHAnsi" w:hAnsiTheme="minorHAnsi" w:cstheme="minorHAnsi"/>
            <w:sz w:val="20"/>
            <w:szCs w:val="20"/>
          </w:rPr>
          <w:t>18</w:t>
        </w:r>
        <w:r w:rsidR="00F57212" w:rsidRPr="00F57212">
          <w:rPr>
            <w:rFonts w:asciiTheme="minorHAnsi" w:eastAsiaTheme="minorEastAsia" w:hAnsiTheme="minorHAnsi" w:cstheme="minorHAnsi"/>
            <w:b w:val="0"/>
            <w:bCs w:val="0"/>
            <w:color w:val="auto"/>
            <w:kern w:val="2"/>
            <w:sz w:val="20"/>
            <w:szCs w:val="20"/>
            <w14:ligatures w14:val="standardContextual"/>
          </w:rPr>
          <w:tab/>
        </w:r>
        <w:r w:rsidR="00F57212" w:rsidRPr="00F57212">
          <w:rPr>
            <w:rStyle w:val="Lienhypertexte"/>
            <w:rFonts w:asciiTheme="minorHAnsi" w:hAnsiTheme="minorHAnsi" w:cstheme="minorHAnsi"/>
            <w:sz w:val="20"/>
            <w:szCs w:val="20"/>
          </w:rPr>
          <w:t>IMPLANTATION DES OUVRAGES</w:t>
        </w:r>
        <w:r w:rsidR="00F57212" w:rsidRPr="00F57212">
          <w:rPr>
            <w:rFonts w:asciiTheme="minorHAnsi" w:hAnsiTheme="minorHAnsi" w:cstheme="minorHAnsi"/>
            <w:webHidden/>
            <w:sz w:val="20"/>
            <w:szCs w:val="20"/>
          </w:rPr>
          <w:tab/>
        </w:r>
        <w:r w:rsidR="00F57212" w:rsidRPr="00F57212">
          <w:rPr>
            <w:rFonts w:asciiTheme="minorHAnsi" w:hAnsiTheme="minorHAnsi" w:cstheme="minorHAnsi"/>
            <w:webHidden/>
            <w:sz w:val="20"/>
            <w:szCs w:val="20"/>
          </w:rPr>
          <w:fldChar w:fldCharType="begin"/>
        </w:r>
        <w:r w:rsidR="00F57212" w:rsidRPr="00F57212">
          <w:rPr>
            <w:rFonts w:asciiTheme="minorHAnsi" w:hAnsiTheme="minorHAnsi" w:cstheme="minorHAnsi"/>
            <w:webHidden/>
            <w:sz w:val="20"/>
            <w:szCs w:val="20"/>
          </w:rPr>
          <w:instrText xml:space="preserve"> PAGEREF _Toc194054748 \h </w:instrText>
        </w:r>
        <w:r w:rsidR="00F57212" w:rsidRPr="00F57212">
          <w:rPr>
            <w:rFonts w:asciiTheme="minorHAnsi" w:hAnsiTheme="minorHAnsi" w:cstheme="minorHAnsi"/>
            <w:webHidden/>
            <w:sz w:val="20"/>
            <w:szCs w:val="20"/>
          </w:rPr>
        </w:r>
        <w:r w:rsidR="00F57212" w:rsidRPr="00F57212">
          <w:rPr>
            <w:rFonts w:asciiTheme="minorHAnsi" w:hAnsiTheme="minorHAnsi" w:cstheme="minorHAnsi"/>
            <w:webHidden/>
            <w:sz w:val="20"/>
            <w:szCs w:val="20"/>
          </w:rPr>
          <w:fldChar w:fldCharType="separate"/>
        </w:r>
        <w:r w:rsidR="002A7516">
          <w:rPr>
            <w:rFonts w:asciiTheme="minorHAnsi" w:hAnsiTheme="minorHAnsi" w:cstheme="minorHAnsi"/>
            <w:webHidden/>
            <w:sz w:val="20"/>
            <w:szCs w:val="20"/>
          </w:rPr>
          <w:t>15</w:t>
        </w:r>
        <w:r w:rsidR="00F57212" w:rsidRPr="00F57212">
          <w:rPr>
            <w:rFonts w:asciiTheme="minorHAnsi" w:hAnsiTheme="minorHAnsi" w:cstheme="minorHAnsi"/>
            <w:webHidden/>
            <w:sz w:val="20"/>
            <w:szCs w:val="20"/>
          </w:rPr>
          <w:fldChar w:fldCharType="end"/>
        </w:r>
      </w:hyperlink>
    </w:p>
    <w:p w14:paraId="7C0A9438" w14:textId="1ACFB77B" w:rsidR="00F57212" w:rsidRPr="00F57212" w:rsidRDefault="00EA709B">
      <w:pPr>
        <w:pStyle w:val="TM1"/>
        <w:rPr>
          <w:rFonts w:asciiTheme="minorHAnsi" w:eastAsiaTheme="minorEastAsia" w:hAnsiTheme="minorHAnsi" w:cstheme="minorHAnsi"/>
          <w:b w:val="0"/>
          <w:bCs w:val="0"/>
          <w:color w:val="auto"/>
          <w:kern w:val="2"/>
          <w:sz w:val="20"/>
          <w:szCs w:val="20"/>
          <w14:ligatures w14:val="standardContextual"/>
        </w:rPr>
      </w:pPr>
      <w:hyperlink w:anchor="_Toc194054749" w:history="1">
        <w:r w:rsidR="00F57212" w:rsidRPr="00F57212">
          <w:rPr>
            <w:rStyle w:val="Lienhypertexte"/>
            <w:rFonts w:asciiTheme="minorHAnsi" w:hAnsiTheme="minorHAnsi" w:cstheme="minorHAnsi"/>
            <w:sz w:val="20"/>
            <w:szCs w:val="20"/>
          </w:rPr>
          <w:t>19</w:t>
        </w:r>
        <w:r w:rsidR="00F57212" w:rsidRPr="00F57212">
          <w:rPr>
            <w:rFonts w:asciiTheme="minorHAnsi" w:eastAsiaTheme="minorEastAsia" w:hAnsiTheme="minorHAnsi" w:cstheme="minorHAnsi"/>
            <w:b w:val="0"/>
            <w:bCs w:val="0"/>
            <w:color w:val="auto"/>
            <w:kern w:val="2"/>
            <w:sz w:val="20"/>
            <w:szCs w:val="20"/>
            <w14:ligatures w14:val="standardContextual"/>
          </w:rPr>
          <w:tab/>
        </w:r>
        <w:r w:rsidR="00F57212" w:rsidRPr="00F57212">
          <w:rPr>
            <w:rStyle w:val="Lienhypertexte"/>
            <w:rFonts w:asciiTheme="minorHAnsi" w:hAnsiTheme="minorHAnsi" w:cstheme="minorHAnsi"/>
            <w:sz w:val="20"/>
            <w:szCs w:val="20"/>
          </w:rPr>
          <w:t>PREPARATION – COORDINATION ET EXECUTION DES TRAVAUX</w:t>
        </w:r>
        <w:r w:rsidR="00F57212" w:rsidRPr="00F57212">
          <w:rPr>
            <w:rFonts w:asciiTheme="minorHAnsi" w:hAnsiTheme="minorHAnsi" w:cstheme="minorHAnsi"/>
            <w:webHidden/>
            <w:sz w:val="20"/>
            <w:szCs w:val="20"/>
          </w:rPr>
          <w:tab/>
        </w:r>
        <w:r w:rsidR="00F57212" w:rsidRPr="00F57212">
          <w:rPr>
            <w:rFonts w:asciiTheme="minorHAnsi" w:hAnsiTheme="minorHAnsi" w:cstheme="minorHAnsi"/>
            <w:webHidden/>
            <w:sz w:val="20"/>
            <w:szCs w:val="20"/>
          </w:rPr>
          <w:fldChar w:fldCharType="begin"/>
        </w:r>
        <w:r w:rsidR="00F57212" w:rsidRPr="00F57212">
          <w:rPr>
            <w:rFonts w:asciiTheme="minorHAnsi" w:hAnsiTheme="minorHAnsi" w:cstheme="minorHAnsi"/>
            <w:webHidden/>
            <w:sz w:val="20"/>
            <w:szCs w:val="20"/>
          </w:rPr>
          <w:instrText xml:space="preserve"> PAGEREF _Toc194054749 \h </w:instrText>
        </w:r>
        <w:r w:rsidR="00F57212" w:rsidRPr="00F57212">
          <w:rPr>
            <w:rFonts w:asciiTheme="minorHAnsi" w:hAnsiTheme="minorHAnsi" w:cstheme="minorHAnsi"/>
            <w:webHidden/>
            <w:sz w:val="20"/>
            <w:szCs w:val="20"/>
          </w:rPr>
        </w:r>
        <w:r w:rsidR="00F57212" w:rsidRPr="00F57212">
          <w:rPr>
            <w:rFonts w:asciiTheme="minorHAnsi" w:hAnsiTheme="minorHAnsi" w:cstheme="minorHAnsi"/>
            <w:webHidden/>
            <w:sz w:val="20"/>
            <w:szCs w:val="20"/>
          </w:rPr>
          <w:fldChar w:fldCharType="separate"/>
        </w:r>
        <w:r w:rsidR="002A7516">
          <w:rPr>
            <w:rFonts w:asciiTheme="minorHAnsi" w:hAnsiTheme="minorHAnsi" w:cstheme="minorHAnsi"/>
            <w:webHidden/>
            <w:sz w:val="20"/>
            <w:szCs w:val="20"/>
          </w:rPr>
          <w:t>16</w:t>
        </w:r>
        <w:r w:rsidR="00F57212" w:rsidRPr="00F57212">
          <w:rPr>
            <w:rFonts w:asciiTheme="minorHAnsi" w:hAnsiTheme="minorHAnsi" w:cstheme="minorHAnsi"/>
            <w:webHidden/>
            <w:sz w:val="20"/>
            <w:szCs w:val="20"/>
          </w:rPr>
          <w:fldChar w:fldCharType="end"/>
        </w:r>
      </w:hyperlink>
    </w:p>
    <w:p w14:paraId="3CE532D0" w14:textId="08F58DA6" w:rsidR="00F57212" w:rsidRPr="00F57212" w:rsidRDefault="00EA709B">
      <w:pPr>
        <w:pStyle w:val="TM2"/>
        <w:rPr>
          <w:rFonts w:eastAsiaTheme="minorEastAsia" w:cstheme="minorHAnsi"/>
          <w:kern w:val="2"/>
          <w:sz w:val="20"/>
          <w:szCs w:val="20"/>
          <w14:ligatures w14:val="standardContextual"/>
        </w:rPr>
      </w:pPr>
      <w:hyperlink w:anchor="_Toc194054750" w:history="1">
        <w:r w:rsidR="00F57212" w:rsidRPr="00F57212">
          <w:rPr>
            <w:rStyle w:val="Lienhypertexte"/>
            <w:rFonts w:cstheme="minorHAnsi"/>
            <w:sz w:val="20"/>
            <w:szCs w:val="20"/>
          </w:rPr>
          <w:t>19.1</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Période de préparation – Programme d’exécution des prestations</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_Toc194054750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16</w:t>
        </w:r>
        <w:r w:rsidR="00F57212" w:rsidRPr="00F57212">
          <w:rPr>
            <w:rFonts w:cstheme="minorHAnsi"/>
            <w:webHidden/>
            <w:sz w:val="20"/>
            <w:szCs w:val="20"/>
          </w:rPr>
          <w:fldChar w:fldCharType="end"/>
        </w:r>
      </w:hyperlink>
    </w:p>
    <w:p w14:paraId="3FDB22D0" w14:textId="138A43AC" w:rsidR="00F57212" w:rsidRPr="00F57212" w:rsidRDefault="00EA709B">
      <w:pPr>
        <w:pStyle w:val="TM2"/>
        <w:rPr>
          <w:rFonts w:eastAsiaTheme="minorEastAsia" w:cstheme="minorHAnsi"/>
          <w:kern w:val="2"/>
          <w:sz w:val="20"/>
          <w:szCs w:val="20"/>
          <w14:ligatures w14:val="standardContextual"/>
        </w:rPr>
      </w:pPr>
      <w:hyperlink w:anchor="_Toc194054751" w:history="1">
        <w:r w:rsidR="00F57212" w:rsidRPr="00F57212">
          <w:rPr>
            <w:rStyle w:val="Lienhypertexte"/>
            <w:rFonts w:cstheme="minorHAnsi"/>
            <w:sz w:val="20"/>
            <w:szCs w:val="20"/>
          </w:rPr>
          <w:t>19.2</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Plans d’exécution – Notes de calcul – Etudes de détail</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_Toc194054751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16</w:t>
        </w:r>
        <w:r w:rsidR="00F57212" w:rsidRPr="00F57212">
          <w:rPr>
            <w:rFonts w:cstheme="minorHAnsi"/>
            <w:webHidden/>
            <w:sz w:val="20"/>
            <w:szCs w:val="20"/>
          </w:rPr>
          <w:fldChar w:fldCharType="end"/>
        </w:r>
      </w:hyperlink>
    </w:p>
    <w:p w14:paraId="54D369D1" w14:textId="174C71DA" w:rsidR="00F57212" w:rsidRPr="00F57212" w:rsidRDefault="00EA709B">
      <w:pPr>
        <w:pStyle w:val="TM2"/>
        <w:rPr>
          <w:rFonts w:eastAsiaTheme="minorEastAsia" w:cstheme="minorHAnsi"/>
          <w:kern w:val="2"/>
          <w:sz w:val="20"/>
          <w:szCs w:val="20"/>
          <w14:ligatures w14:val="standardContextual"/>
        </w:rPr>
      </w:pPr>
      <w:hyperlink w:anchor="_Toc194054752" w:history="1">
        <w:r w:rsidR="00F57212" w:rsidRPr="00F57212">
          <w:rPr>
            <w:rStyle w:val="Lienhypertexte"/>
            <w:rFonts w:cstheme="minorHAnsi"/>
            <w:sz w:val="20"/>
            <w:szCs w:val="20"/>
          </w:rPr>
          <w:t>19.3</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Echantillons</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_Toc194054752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16</w:t>
        </w:r>
        <w:r w:rsidR="00F57212" w:rsidRPr="00F57212">
          <w:rPr>
            <w:rFonts w:cstheme="minorHAnsi"/>
            <w:webHidden/>
            <w:sz w:val="20"/>
            <w:szCs w:val="20"/>
          </w:rPr>
          <w:fldChar w:fldCharType="end"/>
        </w:r>
      </w:hyperlink>
    </w:p>
    <w:p w14:paraId="4D8F521D" w14:textId="40357516" w:rsidR="00F57212" w:rsidRPr="00F57212" w:rsidRDefault="00EA709B">
      <w:pPr>
        <w:pStyle w:val="TM1"/>
        <w:rPr>
          <w:rFonts w:asciiTheme="minorHAnsi" w:eastAsiaTheme="minorEastAsia" w:hAnsiTheme="minorHAnsi" w:cstheme="minorHAnsi"/>
          <w:b w:val="0"/>
          <w:bCs w:val="0"/>
          <w:color w:val="auto"/>
          <w:kern w:val="2"/>
          <w:sz w:val="20"/>
          <w:szCs w:val="20"/>
          <w14:ligatures w14:val="standardContextual"/>
        </w:rPr>
      </w:pPr>
      <w:hyperlink w:anchor="_Toc194054753" w:history="1">
        <w:r w:rsidR="00F57212" w:rsidRPr="00F57212">
          <w:rPr>
            <w:rStyle w:val="Lienhypertexte"/>
            <w:rFonts w:asciiTheme="minorHAnsi" w:hAnsiTheme="minorHAnsi" w:cstheme="minorHAnsi"/>
            <w:sz w:val="20"/>
            <w:szCs w:val="20"/>
          </w:rPr>
          <w:t>20</w:t>
        </w:r>
        <w:r w:rsidR="00F57212" w:rsidRPr="00F57212">
          <w:rPr>
            <w:rFonts w:asciiTheme="minorHAnsi" w:eastAsiaTheme="minorEastAsia" w:hAnsiTheme="minorHAnsi" w:cstheme="minorHAnsi"/>
            <w:b w:val="0"/>
            <w:bCs w:val="0"/>
            <w:color w:val="auto"/>
            <w:kern w:val="2"/>
            <w:sz w:val="20"/>
            <w:szCs w:val="20"/>
            <w14:ligatures w14:val="standardContextual"/>
          </w:rPr>
          <w:tab/>
        </w:r>
        <w:r w:rsidR="00F57212" w:rsidRPr="00F57212">
          <w:rPr>
            <w:rStyle w:val="Lienhypertexte"/>
            <w:rFonts w:asciiTheme="minorHAnsi" w:hAnsiTheme="minorHAnsi" w:cstheme="minorHAnsi"/>
            <w:sz w:val="20"/>
            <w:szCs w:val="20"/>
          </w:rPr>
          <w:t>HYGIENE ET SECURITE</w:t>
        </w:r>
        <w:r w:rsidR="00F57212" w:rsidRPr="00F57212">
          <w:rPr>
            <w:rFonts w:asciiTheme="minorHAnsi" w:hAnsiTheme="minorHAnsi" w:cstheme="minorHAnsi"/>
            <w:webHidden/>
            <w:sz w:val="20"/>
            <w:szCs w:val="20"/>
          </w:rPr>
          <w:tab/>
        </w:r>
        <w:r w:rsidR="00F57212" w:rsidRPr="00F57212">
          <w:rPr>
            <w:rFonts w:asciiTheme="minorHAnsi" w:hAnsiTheme="minorHAnsi" w:cstheme="minorHAnsi"/>
            <w:webHidden/>
            <w:sz w:val="20"/>
            <w:szCs w:val="20"/>
          </w:rPr>
          <w:fldChar w:fldCharType="begin"/>
        </w:r>
        <w:r w:rsidR="00F57212" w:rsidRPr="00F57212">
          <w:rPr>
            <w:rFonts w:asciiTheme="minorHAnsi" w:hAnsiTheme="minorHAnsi" w:cstheme="minorHAnsi"/>
            <w:webHidden/>
            <w:sz w:val="20"/>
            <w:szCs w:val="20"/>
          </w:rPr>
          <w:instrText xml:space="preserve"> PAGEREF _Toc194054753 \h </w:instrText>
        </w:r>
        <w:r w:rsidR="00F57212" w:rsidRPr="00F57212">
          <w:rPr>
            <w:rFonts w:asciiTheme="minorHAnsi" w:hAnsiTheme="minorHAnsi" w:cstheme="minorHAnsi"/>
            <w:webHidden/>
            <w:sz w:val="20"/>
            <w:szCs w:val="20"/>
          </w:rPr>
        </w:r>
        <w:r w:rsidR="00F57212" w:rsidRPr="00F57212">
          <w:rPr>
            <w:rFonts w:asciiTheme="minorHAnsi" w:hAnsiTheme="minorHAnsi" w:cstheme="minorHAnsi"/>
            <w:webHidden/>
            <w:sz w:val="20"/>
            <w:szCs w:val="20"/>
          </w:rPr>
          <w:fldChar w:fldCharType="separate"/>
        </w:r>
        <w:r w:rsidR="002A7516">
          <w:rPr>
            <w:rFonts w:asciiTheme="minorHAnsi" w:hAnsiTheme="minorHAnsi" w:cstheme="minorHAnsi"/>
            <w:webHidden/>
            <w:sz w:val="20"/>
            <w:szCs w:val="20"/>
          </w:rPr>
          <w:t>16</w:t>
        </w:r>
        <w:r w:rsidR="00F57212" w:rsidRPr="00F57212">
          <w:rPr>
            <w:rFonts w:asciiTheme="minorHAnsi" w:hAnsiTheme="minorHAnsi" w:cstheme="minorHAnsi"/>
            <w:webHidden/>
            <w:sz w:val="20"/>
            <w:szCs w:val="20"/>
          </w:rPr>
          <w:fldChar w:fldCharType="end"/>
        </w:r>
      </w:hyperlink>
    </w:p>
    <w:p w14:paraId="0E4DFE8D" w14:textId="036EB935" w:rsidR="00F57212" w:rsidRPr="00F57212" w:rsidRDefault="00EA709B">
      <w:pPr>
        <w:pStyle w:val="TM1"/>
        <w:rPr>
          <w:rFonts w:asciiTheme="minorHAnsi" w:eastAsiaTheme="minorEastAsia" w:hAnsiTheme="minorHAnsi" w:cstheme="minorHAnsi"/>
          <w:b w:val="0"/>
          <w:bCs w:val="0"/>
          <w:color w:val="auto"/>
          <w:kern w:val="2"/>
          <w:sz w:val="20"/>
          <w:szCs w:val="20"/>
          <w14:ligatures w14:val="standardContextual"/>
        </w:rPr>
      </w:pPr>
      <w:hyperlink w:anchor="_Toc194054754" w:history="1">
        <w:r w:rsidR="00F57212" w:rsidRPr="00F57212">
          <w:rPr>
            <w:rStyle w:val="Lienhypertexte"/>
            <w:rFonts w:asciiTheme="minorHAnsi" w:hAnsiTheme="minorHAnsi" w:cstheme="minorHAnsi"/>
            <w:sz w:val="20"/>
            <w:szCs w:val="20"/>
          </w:rPr>
          <w:t>21</w:t>
        </w:r>
        <w:r w:rsidR="00F57212" w:rsidRPr="00F57212">
          <w:rPr>
            <w:rFonts w:asciiTheme="minorHAnsi" w:eastAsiaTheme="minorEastAsia" w:hAnsiTheme="minorHAnsi" w:cstheme="minorHAnsi"/>
            <w:b w:val="0"/>
            <w:bCs w:val="0"/>
            <w:color w:val="auto"/>
            <w:kern w:val="2"/>
            <w:sz w:val="20"/>
            <w:szCs w:val="20"/>
            <w14:ligatures w14:val="standardContextual"/>
          </w:rPr>
          <w:tab/>
        </w:r>
        <w:r w:rsidR="00F57212" w:rsidRPr="00F57212">
          <w:rPr>
            <w:rStyle w:val="Lienhypertexte"/>
            <w:rFonts w:asciiTheme="minorHAnsi" w:hAnsiTheme="minorHAnsi" w:cstheme="minorHAnsi"/>
            <w:sz w:val="20"/>
            <w:szCs w:val="20"/>
          </w:rPr>
          <w:t>ESSAIS ET CONTROLE DE FIN DE TRAVAUX</w:t>
        </w:r>
        <w:r w:rsidR="00F57212" w:rsidRPr="00F57212">
          <w:rPr>
            <w:rFonts w:asciiTheme="minorHAnsi" w:hAnsiTheme="minorHAnsi" w:cstheme="minorHAnsi"/>
            <w:webHidden/>
            <w:sz w:val="20"/>
            <w:szCs w:val="20"/>
          </w:rPr>
          <w:tab/>
        </w:r>
        <w:r w:rsidR="00F57212" w:rsidRPr="00F57212">
          <w:rPr>
            <w:rFonts w:asciiTheme="minorHAnsi" w:hAnsiTheme="minorHAnsi" w:cstheme="minorHAnsi"/>
            <w:webHidden/>
            <w:sz w:val="20"/>
            <w:szCs w:val="20"/>
          </w:rPr>
          <w:fldChar w:fldCharType="begin"/>
        </w:r>
        <w:r w:rsidR="00F57212" w:rsidRPr="00F57212">
          <w:rPr>
            <w:rFonts w:asciiTheme="minorHAnsi" w:hAnsiTheme="minorHAnsi" w:cstheme="minorHAnsi"/>
            <w:webHidden/>
            <w:sz w:val="20"/>
            <w:szCs w:val="20"/>
          </w:rPr>
          <w:instrText xml:space="preserve"> PAGEREF _Toc194054754 \h </w:instrText>
        </w:r>
        <w:r w:rsidR="00F57212" w:rsidRPr="00F57212">
          <w:rPr>
            <w:rFonts w:asciiTheme="minorHAnsi" w:hAnsiTheme="minorHAnsi" w:cstheme="minorHAnsi"/>
            <w:webHidden/>
            <w:sz w:val="20"/>
            <w:szCs w:val="20"/>
          </w:rPr>
        </w:r>
        <w:r w:rsidR="00F57212" w:rsidRPr="00F57212">
          <w:rPr>
            <w:rFonts w:asciiTheme="minorHAnsi" w:hAnsiTheme="minorHAnsi" w:cstheme="minorHAnsi"/>
            <w:webHidden/>
            <w:sz w:val="20"/>
            <w:szCs w:val="20"/>
          </w:rPr>
          <w:fldChar w:fldCharType="separate"/>
        </w:r>
        <w:r w:rsidR="002A7516">
          <w:rPr>
            <w:rFonts w:asciiTheme="minorHAnsi" w:hAnsiTheme="minorHAnsi" w:cstheme="minorHAnsi"/>
            <w:webHidden/>
            <w:sz w:val="20"/>
            <w:szCs w:val="20"/>
          </w:rPr>
          <w:t>16</w:t>
        </w:r>
        <w:r w:rsidR="00F57212" w:rsidRPr="00F57212">
          <w:rPr>
            <w:rFonts w:asciiTheme="minorHAnsi" w:hAnsiTheme="minorHAnsi" w:cstheme="minorHAnsi"/>
            <w:webHidden/>
            <w:sz w:val="20"/>
            <w:szCs w:val="20"/>
          </w:rPr>
          <w:fldChar w:fldCharType="end"/>
        </w:r>
      </w:hyperlink>
    </w:p>
    <w:p w14:paraId="612B1CCB" w14:textId="7A7621BD" w:rsidR="00F57212" w:rsidRPr="00F57212" w:rsidRDefault="00EA709B">
      <w:pPr>
        <w:pStyle w:val="TM2"/>
        <w:rPr>
          <w:rFonts w:eastAsiaTheme="minorEastAsia" w:cstheme="minorHAnsi"/>
          <w:kern w:val="2"/>
          <w:sz w:val="20"/>
          <w:szCs w:val="20"/>
          <w14:ligatures w14:val="standardContextual"/>
        </w:rPr>
      </w:pPr>
      <w:hyperlink w:anchor="_Toc194054755" w:history="1">
        <w:r w:rsidR="00F57212" w:rsidRPr="00F57212">
          <w:rPr>
            <w:rStyle w:val="Lienhypertexte"/>
            <w:rFonts w:cstheme="minorHAnsi"/>
            <w:sz w:val="20"/>
            <w:szCs w:val="20"/>
          </w:rPr>
          <w:t>21.1</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Essais</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_Toc194054755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16</w:t>
        </w:r>
        <w:r w:rsidR="00F57212" w:rsidRPr="00F57212">
          <w:rPr>
            <w:rFonts w:cstheme="minorHAnsi"/>
            <w:webHidden/>
            <w:sz w:val="20"/>
            <w:szCs w:val="20"/>
          </w:rPr>
          <w:fldChar w:fldCharType="end"/>
        </w:r>
      </w:hyperlink>
    </w:p>
    <w:p w14:paraId="4DFC9314" w14:textId="1745E55D" w:rsidR="00F57212" w:rsidRPr="00F57212" w:rsidRDefault="00EA709B">
      <w:pPr>
        <w:pStyle w:val="TM2"/>
        <w:rPr>
          <w:rFonts w:eastAsiaTheme="minorEastAsia" w:cstheme="minorHAnsi"/>
          <w:kern w:val="2"/>
          <w:sz w:val="20"/>
          <w:szCs w:val="20"/>
          <w14:ligatures w14:val="standardContextual"/>
        </w:rPr>
      </w:pPr>
      <w:hyperlink w:anchor="_Toc194054756" w:history="1">
        <w:r w:rsidR="00F57212" w:rsidRPr="00F57212">
          <w:rPr>
            <w:rStyle w:val="Lienhypertexte"/>
            <w:rFonts w:cstheme="minorHAnsi"/>
            <w:sz w:val="20"/>
            <w:szCs w:val="20"/>
          </w:rPr>
          <w:t>21.2</w:t>
        </w:r>
        <w:r w:rsidR="00F57212" w:rsidRPr="00F57212">
          <w:rPr>
            <w:rFonts w:eastAsiaTheme="minorEastAsia" w:cstheme="minorHAnsi"/>
            <w:kern w:val="2"/>
            <w:sz w:val="20"/>
            <w:szCs w:val="20"/>
            <w14:ligatures w14:val="standardContextual"/>
          </w:rPr>
          <w:tab/>
        </w:r>
        <w:r w:rsidR="00F57212" w:rsidRPr="00F57212">
          <w:rPr>
            <w:rStyle w:val="Lienhypertexte"/>
            <w:rFonts w:cstheme="minorHAnsi"/>
            <w:sz w:val="20"/>
            <w:szCs w:val="20"/>
          </w:rPr>
          <w:t>Contrôle de fin de travaux</w:t>
        </w:r>
        <w:r w:rsidR="00F57212" w:rsidRPr="00F57212">
          <w:rPr>
            <w:rFonts w:cstheme="minorHAnsi"/>
            <w:webHidden/>
            <w:sz w:val="20"/>
            <w:szCs w:val="20"/>
          </w:rPr>
          <w:tab/>
        </w:r>
        <w:r w:rsidR="00F57212" w:rsidRPr="00F57212">
          <w:rPr>
            <w:rFonts w:cstheme="minorHAnsi"/>
            <w:webHidden/>
            <w:sz w:val="20"/>
            <w:szCs w:val="20"/>
          </w:rPr>
          <w:fldChar w:fldCharType="begin"/>
        </w:r>
        <w:r w:rsidR="00F57212" w:rsidRPr="00F57212">
          <w:rPr>
            <w:rFonts w:cstheme="minorHAnsi"/>
            <w:webHidden/>
            <w:sz w:val="20"/>
            <w:szCs w:val="20"/>
          </w:rPr>
          <w:instrText xml:space="preserve"> PAGEREF _Toc194054756 \h </w:instrText>
        </w:r>
        <w:r w:rsidR="00F57212" w:rsidRPr="00F57212">
          <w:rPr>
            <w:rFonts w:cstheme="minorHAnsi"/>
            <w:webHidden/>
            <w:sz w:val="20"/>
            <w:szCs w:val="20"/>
          </w:rPr>
        </w:r>
        <w:r w:rsidR="00F57212" w:rsidRPr="00F57212">
          <w:rPr>
            <w:rFonts w:cstheme="minorHAnsi"/>
            <w:webHidden/>
            <w:sz w:val="20"/>
            <w:szCs w:val="20"/>
          </w:rPr>
          <w:fldChar w:fldCharType="separate"/>
        </w:r>
        <w:r w:rsidR="002A7516">
          <w:rPr>
            <w:rFonts w:cstheme="minorHAnsi"/>
            <w:webHidden/>
            <w:sz w:val="20"/>
            <w:szCs w:val="20"/>
          </w:rPr>
          <w:t>16</w:t>
        </w:r>
        <w:r w:rsidR="00F57212" w:rsidRPr="00F57212">
          <w:rPr>
            <w:rFonts w:cstheme="minorHAnsi"/>
            <w:webHidden/>
            <w:sz w:val="20"/>
            <w:szCs w:val="20"/>
          </w:rPr>
          <w:fldChar w:fldCharType="end"/>
        </w:r>
      </w:hyperlink>
    </w:p>
    <w:p w14:paraId="6DA33F5A" w14:textId="23803929" w:rsidR="00F57212" w:rsidRPr="00F57212" w:rsidRDefault="00EA709B">
      <w:pPr>
        <w:pStyle w:val="TM1"/>
        <w:rPr>
          <w:rFonts w:asciiTheme="minorHAnsi" w:eastAsiaTheme="minorEastAsia" w:hAnsiTheme="minorHAnsi" w:cstheme="minorHAnsi"/>
          <w:b w:val="0"/>
          <w:bCs w:val="0"/>
          <w:color w:val="auto"/>
          <w:kern w:val="2"/>
          <w:sz w:val="20"/>
          <w:szCs w:val="20"/>
          <w14:ligatures w14:val="standardContextual"/>
        </w:rPr>
      </w:pPr>
      <w:hyperlink w:anchor="_Toc194054757" w:history="1">
        <w:r w:rsidR="00F57212" w:rsidRPr="00F57212">
          <w:rPr>
            <w:rStyle w:val="Lienhypertexte"/>
            <w:rFonts w:asciiTheme="minorHAnsi" w:hAnsiTheme="minorHAnsi" w:cstheme="minorHAnsi"/>
            <w:sz w:val="20"/>
            <w:szCs w:val="20"/>
          </w:rPr>
          <w:t>22</w:t>
        </w:r>
        <w:r w:rsidR="00F57212" w:rsidRPr="00F57212">
          <w:rPr>
            <w:rFonts w:asciiTheme="minorHAnsi" w:eastAsiaTheme="minorEastAsia" w:hAnsiTheme="minorHAnsi" w:cstheme="minorHAnsi"/>
            <w:b w:val="0"/>
            <w:bCs w:val="0"/>
            <w:color w:val="auto"/>
            <w:kern w:val="2"/>
            <w:sz w:val="20"/>
            <w:szCs w:val="20"/>
            <w14:ligatures w14:val="standardContextual"/>
          </w:rPr>
          <w:tab/>
        </w:r>
        <w:r w:rsidR="00F57212" w:rsidRPr="00F57212">
          <w:rPr>
            <w:rStyle w:val="Lienhypertexte"/>
            <w:rFonts w:asciiTheme="minorHAnsi" w:hAnsiTheme="minorHAnsi" w:cstheme="minorHAnsi"/>
            <w:sz w:val="20"/>
            <w:szCs w:val="20"/>
          </w:rPr>
          <w:t>RECEPTION</w:t>
        </w:r>
        <w:r w:rsidR="00F57212" w:rsidRPr="00F57212">
          <w:rPr>
            <w:rFonts w:asciiTheme="minorHAnsi" w:hAnsiTheme="minorHAnsi" w:cstheme="minorHAnsi"/>
            <w:webHidden/>
            <w:sz w:val="20"/>
            <w:szCs w:val="20"/>
          </w:rPr>
          <w:tab/>
        </w:r>
        <w:r w:rsidR="00F57212" w:rsidRPr="00F57212">
          <w:rPr>
            <w:rFonts w:asciiTheme="minorHAnsi" w:hAnsiTheme="minorHAnsi" w:cstheme="minorHAnsi"/>
            <w:webHidden/>
            <w:sz w:val="20"/>
            <w:szCs w:val="20"/>
          </w:rPr>
          <w:fldChar w:fldCharType="begin"/>
        </w:r>
        <w:r w:rsidR="00F57212" w:rsidRPr="00F57212">
          <w:rPr>
            <w:rFonts w:asciiTheme="minorHAnsi" w:hAnsiTheme="minorHAnsi" w:cstheme="minorHAnsi"/>
            <w:webHidden/>
            <w:sz w:val="20"/>
            <w:szCs w:val="20"/>
          </w:rPr>
          <w:instrText xml:space="preserve"> PAGEREF _Toc194054757 \h </w:instrText>
        </w:r>
        <w:r w:rsidR="00F57212" w:rsidRPr="00F57212">
          <w:rPr>
            <w:rFonts w:asciiTheme="minorHAnsi" w:hAnsiTheme="minorHAnsi" w:cstheme="minorHAnsi"/>
            <w:webHidden/>
            <w:sz w:val="20"/>
            <w:szCs w:val="20"/>
          </w:rPr>
        </w:r>
        <w:r w:rsidR="00F57212" w:rsidRPr="00F57212">
          <w:rPr>
            <w:rFonts w:asciiTheme="minorHAnsi" w:hAnsiTheme="minorHAnsi" w:cstheme="minorHAnsi"/>
            <w:webHidden/>
            <w:sz w:val="20"/>
            <w:szCs w:val="20"/>
          </w:rPr>
          <w:fldChar w:fldCharType="separate"/>
        </w:r>
        <w:r w:rsidR="002A7516">
          <w:rPr>
            <w:rFonts w:asciiTheme="minorHAnsi" w:hAnsiTheme="minorHAnsi" w:cstheme="minorHAnsi"/>
            <w:webHidden/>
            <w:sz w:val="20"/>
            <w:szCs w:val="20"/>
          </w:rPr>
          <w:t>16</w:t>
        </w:r>
        <w:r w:rsidR="00F57212" w:rsidRPr="00F57212">
          <w:rPr>
            <w:rFonts w:asciiTheme="minorHAnsi" w:hAnsiTheme="minorHAnsi" w:cstheme="minorHAnsi"/>
            <w:webHidden/>
            <w:sz w:val="20"/>
            <w:szCs w:val="20"/>
          </w:rPr>
          <w:fldChar w:fldCharType="end"/>
        </w:r>
      </w:hyperlink>
    </w:p>
    <w:p w14:paraId="2AC25EC6" w14:textId="4F7A3387" w:rsidR="00F57212" w:rsidRPr="00F57212" w:rsidRDefault="00EA709B">
      <w:pPr>
        <w:pStyle w:val="TM1"/>
        <w:rPr>
          <w:rFonts w:asciiTheme="minorHAnsi" w:eastAsiaTheme="minorEastAsia" w:hAnsiTheme="minorHAnsi" w:cstheme="minorHAnsi"/>
          <w:b w:val="0"/>
          <w:bCs w:val="0"/>
          <w:color w:val="auto"/>
          <w:kern w:val="2"/>
          <w:sz w:val="20"/>
          <w:szCs w:val="20"/>
          <w14:ligatures w14:val="standardContextual"/>
        </w:rPr>
      </w:pPr>
      <w:hyperlink w:anchor="_Toc194054758" w:history="1">
        <w:r w:rsidR="00F57212" w:rsidRPr="00F57212">
          <w:rPr>
            <w:rStyle w:val="Lienhypertexte"/>
            <w:rFonts w:asciiTheme="minorHAnsi" w:hAnsiTheme="minorHAnsi" w:cstheme="minorHAnsi"/>
            <w:sz w:val="20"/>
            <w:szCs w:val="20"/>
          </w:rPr>
          <w:t>23</w:t>
        </w:r>
        <w:r w:rsidR="00F57212" w:rsidRPr="00F57212">
          <w:rPr>
            <w:rFonts w:asciiTheme="minorHAnsi" w:eastAsiaTheme="minorEastAsia" w:hAnsiTheme="minorHAnsi" w:cstheme="minorHAnsi"/>
            <w:b w:val="0"/>
            <w:bCs w:val="0"/>
            <w:color w:val="auto"/>
            <w:kern w:val="2"/>
            <w:sz w:val="20"/>
            <w:szCs w:val="20"/>
            <w14:ligatures w14:val="standardContextual"/>
          </w:rPr>
          <w:tab/>
        </w:r>
        <w:r w:rsidR="00F57212" w:rsidRPr="00F57212">
          <w:rPr>
            <w:rStyle w:val="Lienhypertexte"/>
            <w:rFonts w:asciiTheme="minorHAnsi" w:hAnsiTheme="minorHAnsi" w:cstheme="minorHAnsi"/>
            <w:sz w:val="20"/>
            <w:szCs w:val="20"/>
          </w:rPr>
          <w:t>MISE A DISPOSITION DE CERTAINS OUVRAGES OU PARTIES D’OUVRAGES</w:t>
        </w:r>
        <w:r w:rsidR="00F57212" w:rsidRPr="00F57212">
          <w:rPr>
            <w:rFonts w:asciiTheme="minorHAnsi" w:hAnsiTheme="minorHAnsi" w:cstheme="minorHAnsi"/>
            <w:webHidden/>
            <w:sz w:val="20"/>
            <w:szCs w:val="20"/>
          </w:rPr>
          <w:tab/>
        </w:r>
        <w:r w:rsidR="00F57212" w:rsidRPr="00F57212">
          <w:rPr>
            <w:rFonts w:asciiTheme="minorHAnsi" w:hAnsiTheme="minorHAnsi" w:cstheme="minorHAnsi"/>
            <w:webHidden/>
            <w:sz w:val="20"/>
            <w:szCs w:val="20"/>
          </w:rPr>
          <w:fldChar w:fldCharType="begin"/>
        </w:r>
        <w:r w:rsidR="00F57212" w:rsidRPr="00F57212">
          <w:rPr>
            <w:rFonts w:asciiTheme="minorHAnsi" w:hAnsiTheme="minorHAnsi" w:cstheme="minorHAnsi"/>
            <w:webHidden/>
            <w:sz w:val="20"/>
            <w:szCs w:val="20"/>
          </w:rPr>
          <w:instrText xml:space="preserve"> PAGEREF _Toc194054758 \h </w:instrText>
        </w:r>
        <w:r w:rsidR="00F57212" w:rsidRPr="00F57212">
          <w:rPr>
            <w:rFonts w:asciiTheme="minorHAnsi" w:hAnsiTheme="minorHAnsi" w:cstheme="minorHAnsi"/>
            <w:webHidden/>
            <w:sz w:val="20"/>
            <w:szCs w:val="20"/>
          </w:rPr>
        </w:r>
        <w:r w:rsidR="00F57212" w:rsidRPr="00F57212">
          <w:rPr>
            <w:rFonts w:asciiTheme="minorHAnsi" w:hAnsiTheme="minorHAnsi" w:cstheme="minorHAnsi"/>
            <w:webHidden/>
            <w:sz w:val="20"/>
            <w:szCs w:val="20"/>
          </w:rPr>
          <w:fldChar w:fldCharType="separate"/>
        </w:r>
        <w:r w:rsidR="002A7516">
          <w:rPr>
            <w:rFonts w:asciiTheme="minorHAnsi" w:hAnsiTheme="minorHAnsi" w:cstheme="minorHAnsi"/>
            <w:webHidden/>
            <w:sz w:val="20"/>
            <w:szCs w:val="20"/>
          </w:rPr>
          <w:t>17</w:t>
        </w:r>
        <w:r w:rsidR="00F57212" w:rsidRPr="00F57212">
          <w:rPr>
            <w:rFonts w:asciiTheme="minorHAnsi" w:hAnsiTheme="minorHAnsi" w:cstheme="minorHAnsi"/>
            <w:webHidden/>
            <w:sz w:val="20"/>
            <w:szCs w:val="20"/>
          </w:rPr>
          <w:fldChar w:fldCharType="end"/>
        </w:r>
      </w:hyperlink>
    </w:p>
    <w:p w14:paraId="7DBAAE2A" w14:textId="08CFD548" w:rsidR="00F57212" w:rsidRPr="00F57212" w:rsidRDefault="00EA709B">
      <w:pPr>
        <w:pStyle w:val="TM1"/>
        <w:rPr>
          <w:rFonts w:asciiTheme="minorHAnsi" w:eastAsiaTheme="minorEastAsia" w:hAnsiTheme="minorHAnsi" w:cstheme="minorHAnsi"/>
          <w:b w:val="0"/>
          <w:bCs w:val="0"/>
          <w:color w:val="auto"/>
          <w:kern w:val="2"/>
          <w:sz w:val="20"/>
          <w:szCs w:val="20"/>
          <w14:ligatures w14:val="standardContextual"/>
        </w:rPr>
      </w:pPr>
      <w:hyperlink w:anchor="_Toc194054759" w:history="1">
        <w:r w:rsidR="00F57212" w:rsidRPr="00F57212">
          <w:rPr>
            <w:rStyle w:val="Lienhypertexte"/>
            <w:rFonts w:asciiTheme="minorHAnsi" w:hAnsiTheme="minorHAnsi" w:cstheme="minorHAnsi"/>
            <w:sz w:val="20"/>
            <w:szCs w:val="20"/>
          </w:rPr>
          <w:t>24</w:t>
        </w:r>
        <w:r w:rsidR="00F57212" w:rsidRPr="00F57212">
          <w:rPr>
            <w:rFonts w:asciiTheme="minorHAnsi" w:eastAsiaTheme="minorEastAsia" w:hAnsiTheme="minorHAnsi" w:cstheme="minorHAnsi"/>
            <w:b w:val="0"/>
            <w:bCs w:val="0"/>
            <w:color w:val="auto"/>
            <w:kern w:val="2"/>
            <w:sz w:val="20"/>
            <w:szCs w:val="20"/>
            <w14:ligatures w14:val="standardContextual"/>
          </w:rPr>
          <w:tab/>
        </w:r>
        <w:r w:rsidR="00F57212" w:rsidRPr="00F57212">
          <w:rPr>
            <w:rStyle w:val="Lienhypertexte"/>
            <w:rFonts w:asciiTheme="minorHAnsi" w:hAnsiTheme="minorHAnsi" w:cstheme="minorHAnsi"/>
            <w:sz w:val="20"/>
            <w:szCs w:val="20"/>
          </w:rPr>
          <w:t>DOCUMENTS FOURNIS APRES EXECUTION</w:t>
        </w:r>
        <w:r w:rsidR="00F57212" w:rsidRPr="00F57212">
          <w:rPr>
            <w:rFonts w:asciiTheme="minorHAnsi" w:hAnsiTheme="minorHAnsi" w:cstheme="minorHAnsi"/>
            <w:webHidden/>
            <w:sz w:val="20"/>
            <w:szCs w:val="20"/>
          </w:rPr>
          <w:tab/>
        </w:r>
        <w:r w:rsidR="00F57212" w:rsidRPr="00F57212">
          <w:rPr>
            <w:rFonts w:asciiTheme="minorHAnsi" w:hAnsiTheme="minorHAnsi" w:cstheme="minorHAnsi"/>
            <w:webHidden/>
            <w:sz w:val="20"/>
            <w:szCs w:val="20"/>
          </w:rPr>
          <w:fldChar w:fldCharType="begin"/>
        </w:r>
        <w:r w:rsidR="00F57212" w:rsidRPr="00F57212">
          <w:rPr>
            <w:rFonts w:asciiTheme="minorHAnsi" w:hAnsiTheme="minorHAnsi" w:cstheme="minorHAnsi"/>
            <w:webHidden/>
            <w:sz w:val="20"/>
            <w:szCs w:val="20"/>
          </w:rPr>
          <w:instrText xml:space="preserve"> PAGEREF _Toc194054759 \h </w:instrText>
        </w:r>
        <w:r w:rsidR="00F57212" w:rsidRPr="00F57212">
          <w:rPr>
            <w:rFonts w:asciiTheme="minorHAnsi" w:hAnsiTheme="minorHAnsi" w:cstheme="minorHAnsi"/>
            <w:webHidden/>
            <w:sz w:val="20"/>
            <w:szCs w:val="20"/>
          </w:rPr>
        </w:r>
        <w:r w:rsidR="00F57212" w:rsidRPr="00F57212">
          <w:rPr>
            <w:rFonts w:asciiTheme="minorHAnsi" w:hAnsiTheme="minorHAnsi" w:cstheme="minorHAnsi"/>
            <w:webHidden/>
            <w:sz w:val="20"/>
            <w:szCs w:val="20"/>
          </w:rPr>
          <w:fldChar w:fldCharType="separate"/>
        </w:r>
        <w:r w:rsidR="002A7516">
          <w:rPr>
            <w:rFonts w:asciiTheme="minorHAnsi" w:hAnsiTheme="minorHAnsi" w:cstheme="minorHAnsi"/>
            <w:webHidden/>
            <w:sz w:val="20"/>
            <w:szCs w:val="20"/>
          </w:rPr>
          <w:t>17</w:t>
        </w:r>
        <w:r w:rsidR="00F57212" w:rsidRPr="00F57212">
          <w:rPr>
            <w:rFonts w:asciiTheme="minorHAnsi" w:hAnsiTheme="minorHAnsi" w:cstheme="minorHAnsi"/>
            <w:webHidden/>
            <w:sz w:val="20"/>
            <w:szCs w:val="20"/>
          </w:rPr>
          <w:fldChar w:fldCharType="end"/>
        </w:r>
      </w:hyperlink>
    </w:p>
    <w:p w14:paraId="7DB87219" w14:textId="33D353BC" w:rsidR="00F57212" w:rsidRPr="00F57212" w:rsidRDefault="00EA709B">
      <w:pPr>
        <w:pStyle w:val="TM1"/>
        <w:rPr>
          <w:rFonts w:asciiTheme="minorHAnsi" w:eastAsiaTheme="minorEastAsia" w:hAnsiTheme="minorHAnsi" w:cstheme="minorHAnsi"/>
          <w:b w:val="0"/>
          <w:bCs w:val="0"/>
          <w:color w:val="auto"/>
          <w:kern w:val="2"/>
          <w:sz w:val="20"/>
          <w:szCs w:val="20"/>
          <w14:ligatures w14:val="standardContextual"/>
        </w:rPr>
      </w:pPr>
      <w:hyperlink w:anchor="_Toc194054760" w:history="1">
        <w:r w:rsidR="00F57212" w:rsidRPr="00F57212">
          <w:rPr>
            <w:rStyle w:val="Lienhypertexte"/>
            <w:rFonts w:asciiTheme="minorHAnsi" w:hAnsiTheme="minorHAnsi" w:cstheme="minorHAnsi"/>
            <w:sz w:val="20"/>
            <w:szCs w:val="20"/>
          </w:rPr>
          <w:t>25</w:t>
        </w:r>
        <w:r w:rsidR="00F57212" w:rsidRPr="00F57212">
          <w:rPr>
            <w:rFonts w:asciiTheme="minorHAnsi" w:eastAsiaTheme="minorEastAsia" w:hAnsiTheme="minorHAnsi" w:cstheme="minorHAnsi"/>
            <w:b w:val="0"/>
            <w:bCs w:val="0"/>
            <w:color w:val="auto"/>
            <w:kern w:val="2"/>
            <w:sz w:val="20"/>
            <w:szCs w:val="20"/>
            <w14:ligatures w14:val="standardContextual"/>
          </w:rPr>
          <w:tab/>
        </w:r>
        <w:r w:rsidR="00F57212" w:rsidRPr="00F57212">
          <w:rPr>
            <w:rStyle w:val="Lienhypertexte"/>
            <w:rFonts w:asciiTheme="minorHAnsi" w:hAnsiTheme="minorHAnsi" w:cstheme="minorHAnsi"/>
            <w:sz w:val="20"/>
            <w:szCs w:val="20"/>
          </w:rPr>
          <w:t>DELAIS DE GARANTIE</w:t>
        </w:r>
        <w:r w:rsidR="00F57212" w:rsidRPr="00F57212">
          <w:rPr>
            <w:rFonts w:asciiTheme="minorHAnsi" w:hAnsiTheme="minorHAnsi" w:cstheme="minorHAnsi"/>
            <w:webHidden/>
            <w:sz w:val="20"/>
            <w:szCs w:val="20"/>
          </w:rPr>
          <w:tab/>
        </w:r>
        <w:r w:rsidR="00F57212" w:rsidRPr="00F57212">
          <w:rPr>
            <w:rFonts w:asciiTheme="minorHAnsi" w:hAnsiTheme="minorHAnsi" w:cstheme="minorHAnsi"/>
            <w:webHidden/>
            <w:sz w:val="20"/>
            <w:szCs w:val="20"/>
          </w:rPr>
          <w:fldChar w:fldCharType="begin"/>
        </w:r>
        <w:r w:rsidR="00F57212" w:rsidRPr="00F57212">
          <w:rPr>
            <w:rFonts w:asciiTheme="minorHAnsi" w:hAnsiTheme="minorHAnsi" w:cstheme="minorHAnsi"/>
            <w:webHidden/>
            <w:sz w:val="20"/>
            <w:szCs w:val="20"/>
          </w:rPr>
          <w:instrText xml:space="preserve"> PAGEREF _Toc194054760 \h </w:instrText>
        </w:r>
        <w:r w:rsidR="00F57212" w:rsidRPr="00F57212">
          <w:rPr>
            <w:rFonts w:asciiTheme="minorHAnsi" w:hAnsiTheme="minorHAnsi" w:cstheme="minorHAnsi"/>
            <w:webHidden/>
            <w:sz w:val="20"/>
            <w:szCs w:val="20"/>
          </w:rPr>
        </w:r>
        <w:r w:rsidR="00F57212" w:rsidRPr="00F57212">
          <w:rPr>
            <w:rFonts w:asciiTheme="minorHAnsi" w:hAnsiTheme="minorHAnsi" w:cstheme="minorHAnsi"/>
            <w:webHidden/>
            <w:sz w:val="20"/>
            <w:szCs w:val="20"/>
          </w:rPr>
          <w:fldChar w:fldCharType="separate"/>
        </w:r>
        <w:r w:rsidR="002A7516">
          <w:rPr>
            <w:rFonts w:asciiTheme="minorHAnsi" w:hAnsiTheme="minorHAnsi" w:cstheme="minorHAnsi"/>
            <w:webHidden/>
            <w:sz w:val="20"/>
            <w:szCs w:val="20"/>
          </w:rPr>
          <w:t>17</w:t>
        </w:r>
        <w:r w:rsidR="00F57212" w:rsidRPr="00F57212">
          <w:rPr>
            <w:rFonts w:asciiTheme="minorHAnsi" w:hAnsiTheme="minorHAnsi" w:cstheme="minorHAnsi"/>
            <w:webHidden/>
            <w:sz w:val="20"/>
            <w:szCs w:val="20"/>
          </w:rPr>
          <w:fldChar w:fldCharType="end"/>
        </w:r>
      </w:hyperlink>
    </w:p>
    <w:p w14:paraId="27FE1834" w14:textId="2FCBC383" w:rsidR="00F57212" w:rsidRPr="00F57212" w:rsidRDefault="00EA709B">
      <w:pPr>
        <w:pStyle w:val="TM1"/>
        <w:rPr>
          <w:rFonts w:asciiTheme="minorHAnsi" w:eastAsiaTheme="minorEastAsia" w:hAnsiTheme="minorHAnsi" w:cstheme="minorHAnsi"/>
          <w:b w:val="0"/>
          <w:bCs w:val="0"/>
          <w:color w:val="auto"/>
          <w:kern w:val="2"/>
          <w:sz w:val="20"/>
          <w:szCs w:val="20"/>
          <w14:ligatures w14:val="standardContextual"/>
        </w:rPr>
      </w:pPr>
      <w:hyperlink w:anchor="_Toc194054761" w:history="1">
        <w:r w:rsidR="00F57212" w:rsidRPr="00F57212">
          <w:rPr>
            <w:rStyle w:val="Lienhypertexte"/>
            <w:rFonts w:asciiTheme="minorHAnsi" w:hAnsiTheme="minorHAnsi" w:cstheme="minorHAnsi"/>
            <w:sz w:val="20"/>
            <w:szCs w:val="20"/>
          </w:rPr>
          <w:t>26</w:t>
        </w:r>
        <w:r w:rsidR="00F57212" w:rsidRPr="00F57212">
          <w:rPr>
            <w:rFonts w:asciiTheme="minorHAnsi" w:eastAsiaTheme="minorEastAsia" w:hAnsiTheme="minorHAnsi" w:cstheme="minorHAnsi"/>
            <w:b w:val="0"/>
            <w:bCs w:val="0"/>
            <w:color w:val="auto"/>
            <w:kern w:val="2"/>
            <w:sz w:val="20"/>
            <w:szCs w:val="20"/>
            <w14:ligatures w14:val="standardContextual"/>
          </w:rPr>
          <w:tab/>
        </w:r>
        <w:r w:rsidR="00F57212" w:rsidRPr="00F57212">
          <w:rPr>
            <w:rStyle w:val="Lienhypertexte"/>
            <w:rFonts w:asciiTheme="minorHAnsi" w:hAnsiTheme="minorHAnsi" w:cstheme="minorHAnsi"/>
            <w:sz w:val="20"/>
            <w:szCs w:val="20"/>
          </w:rPr>
          <w:t>DEROGATIONS AU CCAG FOURNITURES COURANTES ET SERVICES</w:t>
        </w:r>
        <w:r w:rsidR="00F57212" w:rsidRPr="00F57212">
          <w:rPr>
            <w:rFonts w:asciiTheme="minorHAnsi" w:hAnsiTheme="minorHAnsi" w:cstheme="minorHAnsi"/>
            <w:webHidden/>
            <w:sz w:val="20"/>
            <w:szCs w:val="20"/>
          </w:rPr>
          <w:tab/>
        </w:r>
        <w:r w:rsidR="00F57212" w:rsidRPr="00F57212">
          <w:rPr>
            <w:rFonts w:asciiTheme="minorHAnsi" w:hAnsiTheme="minorHAnsi" w:cstheme="minorHAnsi"/>
            <w:webHidden/>
            <w:sz w:val="20"/>
            <w:szCs w:val="20"/>
          </w:rPr>
          <w:fldChar w:fldCharType="begin"/>
        </w:r>
        <w:r w:rsidR="00F57212" w:rsidRPr="00F57212">
          <w:rPr>
            <w:rFonts w:asciiTheme="minorHAnsi" w:hAnsiTheme="minorHAnsi" w:cstheme="minorHAnsi"/>
            <w:webHidden/>
            <w:sz w:val="20"/>
            <w:szCs w:val="20"/>
          </w:rPr>
          <w:instrText xml:space="preserve"> PAGEREF _Toc194054761 \h </w:instrText>
        </w:r>
        <w:r w:rsidR="00F57212" w:rsidRPr="00F57212">
          <w:rPr>
            <w:rFonts w:asciiTheme="minorHAnsi" w:hAnsiTheme="minorHAnsi" w:cstheme="minorHAnsi"/>
            <w:webHidden/>
            <w:sz w:val="20"/>
            <w:szCs w:val="20"/>
          </w:rPr>
        </w:r>
        <w:r w:rsidR="00F57212" w:rsidRPr="00F57212">
          <w:rPr>
            <w:rFonts w:asciiTheme="minorHAnsi" w:hAnsiTheme="minorHAnsi" w:cstheme="minorHAnsi"/>
            <w:webHidden/>
            <w:sz w:val="20"/>
            <w:szCs w:val="20"/>
          </w:rPr>
          <w:fldChar w:fldCharType="separate"/>
        </w:r>
        <w:r w:rsidR="002A7516">
          <w:rPr>
            <w:rFonts w:asciiTheme="minorHAnsi" w:hAnsiTheme="minorHAnsi" w:cstheme="minorHAnsi"/>
            <w:webHidden/>
            <w:sz w:val="20"/>
            <w:szCs w:val="20"/>
          </w:rPr>
          <w:t>17</w:t>
        </w:r>
        <w:r w:rsidR="00F57212" w:rsidRPr="00F57212">
          <w:rPr>
            <w:rFonts w:asciiTheme="minorHAnsi" w:hAnsiTheme="minorHAnsi" w:cstheme="minorHAnsi"/>
            <w:webHidden/>
            <w:sz w:val="20"/>
            <w:szCs w:val="20"/>
          </w:rPr>
          <w:fldChar w:fldCharType="end"/>
        </w:r>
      </w:hyperlink>
    </w:p>
    <w:p w14:paraId="59F344C0" w14:textId="39532C53" w:rsidR="00F57212" w:rsidRDefault="00EA709B">
      <w:pPr>
        <w:pStyle w:val="TM1"/>
        <w:rPr>
          <w:rFonts w:asciiTheme="minorHAnsi" w:eastAsiaTheme="minorEastAsia" w:hAnsiTheme="minorHAnsi" w:cstheme="minorBidi"/>
          <w:b w:val="0"/>
          <w:bCs w:val="0"/>
          <w:color w:val="auto"/>
          <w:kern w:val="2"/>
          <w:sz w:val="24"/>
          <w:szCs w:val="24"/>
          <w14:ligatures w14:val="standardContextual"/>
        </w:rPr>
      </w:pPr>
      <w:hyperlink w:anchor="_Toc194054762" w:history="1">
        <w:r w:rsidR="00F57212" w:rsidRPr="00F57212">
          <w:rPr>
            <w:rStyle w:val="Lienhypertexte"/>
            <w:rFonts w:asciiTheme="minorHAnsi" w:hAnsiTheme="minorHAnsi" w:cstheme="minorHAnsi"/>
            <w:sz w:val="20"/>
            <w:szCs w:val="20"/>
          </w:rPr>
          <w:t>ANNEXE 1 AU CCAP</w:t>
        </w:r>
        <w:r w:rsidR="00F57212" w:rsidRPr="00F57212">
          <w:rPr>
            <w:rFonts w:asciiTheme="minorHAnsi" w:hAnsiTheme="minorHAnsi" w:cstheme="minorHAnsi"/>
            <w:webHidden/>
            <w:sz w:val="20"/>
            <w:szCs w:val="20"/>
          </w:rPr>
          <w:tab/>
        </w:r>
        <w:r w:rsidR="00F57212" w:rsidRPr="00F57212">
          <w:rPr>
            <w:rFonts w:asciiTheme="minorHAnsi" w:hAnsiTheme="minorHAnsi" w:cstheme="minorHAnsi"/>
            <w:webHidden/>
            <w:sz w:val="20"/>
            <w:szCs w:val="20"/>
          </w:rPr>
          <w:fldChar w:fldCharType="begin"/>
        </w:r>
        <w:r w:rsidR="00F57212" w:rsidRPr="00F57212">
          <w:rPr>
            <w:rFonts w:asciiTheme="minorHAnsi" w:hAnsiTheme="minorHAnsi" w:cstheme="minorHAnsi"/>
            <w:webHidden/>
            <w:sz w:val="20"/>
            <w:szCs w:val="20"/>
          </w:rPr>
          <w:instrText xml:space="preserve"> PAGEREF _Toc194054762 \h </w:instrText>
        </w:r>
        <w:r w:rsidR="00F57212" w:rsidRPr="00F57212">
          <w:rPr>
            <w:rFonts w:asciiTheme="minorHAnsi" w:hAnsiTheme="minorHAnsi" w:cstheme="minorHAnsi"/>
            <w:webHidden/>
            <w:sz w:val="20"/>
            <w:szCs w:val="20"/>
          </w:rPr>
        </w:r>
        <w:r w:rsidR="00F57212" w:rsidRPr="00F57212">
          <w:rPr>
            <w:rFonts w:asciiTheme="minorHAnsi" w:hAnsiTheme="minorHAnsi" w:cstheme="minorHAnsi"/>
            <w:webHidden/>
            <w:sz w:val="20"/>
            <w:szCs w:val="20"/>
          </w:rPr>
          <w:fldChar w:fldCharType="separate"/>
        </w:r>
        <w:r w:rsidR="002A7516">
          <w:rPr>
            <w:rFonts w:asciiTheme="minorHAnsi" w:hAnsiTheme="minorHAnsi" w:cstheme="minorHAnsi"/>
            <w:webHidden/>
            <w:sz w:val="20"/>
            <w:szCs w:val="20"/>
          </w:rPr>
          <w:t>18</w:t>
        </w:r>
        <w:r w:rsidR="00F57212" w:rsidRPr="00F57212">
          <w:rPr>
            <w:rFonts w:asciiTheme="minorHAnsi" w:hAnsiTheme="minorHAnsi" w:cstheme="minorHAnsi"/>
            <w:webHidden/>
            <w:sz w:val="20"/>
            <w:szCs w:val="20"/>
          </w:rPr>
          <w:fldChar w:fldCharType="end"/>
        </w:r>
      </w:hyperlink>
    </w:p>
    <w:p w14:paraId="4372E176" w14:textId="64A16CFD" w:rsidR="00012B6A" w:rsidRPr="00672B17" w:rsidRDefault="00012B6A" w:rsidP="00672B17">
      <w:pPr>
        <w:ind w:hanging="260"/>
        <w:jc w:val="left"/>
        <w:rPr>
          <w:rFonts w:asciiTheme="minorHAnsi" w:hAnsiTheme="minorHAnsi"/>
          <w:sz w:val="22"/>
          <w:szCs w:val="22"/>
        </w:rPr>
      </w:pPr>
      <w:r w:rsidRPr="00672B17">
        <w:rPr>
          <w:rFonts w:asciiTheme="minorHAnsi" w:hAnsiTheme="minorHAnsi"/>
          <w:color w:val="FF0000"/>
          <w:sz w:val="24"/>
          <w:szCs w:val="24"/>
        </w:rPr>
        <w:fldChar w:fldCharType="end"/>
      </w:r>
    </w:p>
    <w:p w14:paraId="29404DF3" w14:textId="77777777" w:rsidR="00012B6A" w:rsidRPr="00672B17" w:rsidRDefault="00012B6A" w:rsidP="00672B17">
      <w:pPr>
        <w:ind w:hanging="260"/>
        <w:jc w:val="left"/>
        <w:rPr>
          <w:rFonts w:asciiTheme="minorHAnsi" w:hAnsiTheme="minorHAnsi"/>
          <w:sz w:val="22"/>
          <w:szCs w:val="22"/>
        </w:rPr>
      </w:pPr>
    </w:p>
    <w:p w14:paraId="22FB3434" w14:textId="77777777" w:rsidR="00012B6A" w:rsidRPr="00672B17" w:rsidRDefault="00012B6A" w:rsidP="00672B17">
      <w:pPr>
        <w:ind w:hanging="260"/>
        <w:jc w:val="left"/>
        <w:rPr>
          <w:rFonts w:asciiTheme="minorHAnsi" w:hAnsiTheme="minorHAnsi"/>
          <w:sz w:val="22"/>
          <w:szCs w:val="22"/>
        </w:rPr>
      </w:pPr>
    </w:p>
    <w:p w14:paraId="1A0E68F6" w14:textId="77777777" w:rsidR="00012B6A" w:rsidRPr="00672B17" w:rsidRDefault="00012B6A" w:rsidP="00672B17">
      <w:pPr>
        <w:ind w:hanging="260"/>
        <w:jc w:val="left"/>
        <w:rPr>
          <w:rFonts w:asciiTheme="minorHAnsi" w:hAnsiTheme="minorHAnsi"/>
          <w:sz w:val="22"/>
          <w:szCs w:val="22"/>
        </w:rPr>
      </w:pPr>
    </w:p>
    <w:p w14:paraId="35DD7671" w14:textId="77777777" w:rsidR="00012B6A" w:rsidRPr="00672B17" w:rsidRDefault="00012B6A" w:rsidP="00672B17">
      <w:pPr>
        <w:ind w:hanging="260"/>
        <w:jc w:val="left"/>
        <w:rPr>
          <w:rFonts w:asciiTheme="minorHAnsi" w:hAnsiTheme="minorHAnsi"/>
          <w:sz w:val="22"/>
          <w:szCs w:val="22"/>
        </w:rPr>
      </w:pPr>
    </w:p>
    <w:p w14:paraId="0C15950F" w14:textId="77777777" w:rsidR="00012B6A" w:rsidRPr="00672B17" w:rsidRDefault="00012B6A" w:rsidP="00672B17">
      <w:pPr>
        <w:ind w:hanging="260"/>
        <w:jc w:val="left"/>
        <w:rPr>
          <w:rFonts w:asciiTheme="minorHAnsi" w:hAnsiTheme="minorHAnsi"/>
          <w:sz w:val="22"/>
          <w:szCs w:val="22"/>
        </w:rPr>
      </w:pPr>
    </w:p>
    <w:p w14:paraId="33042948" w14:textId="77777777" w:rsidR="00012B6A" w:rsidRPr="00672B17" w:rsidRDefault="00012B6A" w:rsidP="00672B17">
      <w:pPr>
        <w:ind w:hanging="260"/>
        <w:jc w:val="left"/>
        <w:rPr>
          <w:rFonts w:asciiTheme="minorHAnsi" w:hAnsiTheme="minorHAnsi"/>
          <w:sz w:val="22"/>
          <w:szCs w:val="22"/>
        </w:rPr>
      </w:pPr>
    </w:p>
    <w:p w14:paraId="41B077E9" w14:textId="77777777" w:rsidR="00012B6A" w:rsidRPr="00672B17" w:rsidRDefault="00012B6A" w:rsidP="00672B17">
      <w:pPr>
        <w:ind w:hanging="260"/>
        <w:jc w:val="left"/>
        <w:rPr>
          <w:rFonts w:asciiTheme="minorHAnsi" w:hAnsiTheme="minorHAnsi"/>
          <w:sz w:val="22"/>
          <w:szCs w:val="22"/>
        </w:rPr>
      </w:pPr>
    </w:p>
    <w:p w14:paraId="29F50DCC" w14:textId="77777777" w:rsidR="00012B6A" w:rsidRPr="00672B17" w:rsidRDefault="00012B6A" w:rsidP="00672B17">
      <w:pPr>
        <w:ind w:hanging="260"/>
        <w:jc w:val="left"/>
        <w:rPr>
          <w:rFonts w:asciiTheme="minorHAnsi" w:hAnsiTheme="minorHAnsi"/>
          <w:sz w:val="22"/>
          <w:szCs w:val="22"/>
        </w:rPr>
      </w:pPr>
    </w:p>
    <w:p w14:paraId="391F1105" w14:textId="77777777" w:rsidR="00012B6A" w:rsidRPr="00672B17" w:rsidRDefault="00012B6A" w:rsidP="00672B17">
      <w:pPr>
        <w:ind w:hanging="260"/>
        <w:jc w:val="left"/>
        <w:rPr>
          <w:rFonts w:asciiTheme="minorHAnsi" w:hAnsiTheme="minorHAnsi"/>
          <w:sz w:val="22"/>
          <w:szCs w:val="22"/>
        </w:rPr>
      </w:pPr>
    </w:p>
    <w:p w14:paraId="77DCB259" w14:textId="77777777" w:rsidR="00012B6A" w:rsidRPr="00672B17" w:rsidRDefault="00012B6A" w:rsidP="00672B17">
      <w:pPr>
        <w:ind w:hanging="260"/>
        <w:jc w:val="left"/>
        <w:rPr>
          <w:rFonts w:asciiTheme="minorHAnsi" w:hAnsiTheme="minorHAnsi"/>
          <w:sz w:val="22"/>
          <w:szCs w:val="22"/>
        </w:rPr>
      </w:pPr>
    </w:p>
    <w:p w14:paraId="68B2EFC0" w14:textId="77777777" w:rsidR="00012B6A" w:rsidRPr="00672B17" w:rsidRDefault="00012B6A" w:rsidP="00672B17">
      <w:pPr>
        <w:ind w:hanging="260"/>
        <w:jc w:val="left"/>
        <w:rPr>
          <w:rFonts w:asciiTheme="minorHAnsi" w:hAnsiTheme="minorHAnsi"/>
          <w:sz w:val="22"/>
          <w:szCs w:val="22"/>
        </w:rPr>
      </w:pPr>
    </w:p>
    <w:p w14:paraId="33A4767D" w14:textId="77777777" w:rsidR="00012B6A" w:rsidRPr="00672B17" w:rsidRDefault="00012B6A" w:rsidP="00672B17">
      <w:pPr>
        <w:ind w:hanging="260"/>
        <w:jc w:val="left"/>
        <w:rPr>
          <w:rFonts w:asciiTheme="minorHAnsi" w:hAnsiTheme="minorHAnsi"/>
          <w:sz w:val="22"/>
          <w:szCs w:val="22"/>
        </w:rPr>
      </w:pPr>
    </w:p>
    <w:p w14:paraId="476255CD" w14:textId="77777777" w:rsidR="00012B6A" w:rsidRPr="00672B17" w:rsidRDefault="00012B6A" w:rsidP="00672B17">
      <w:pPr>
        <w:ind w:hanging="260"/>
        <w:jc w:val="left"/>
        <w:rPr>
          <w:rFonts w:asciiTheme="minorHAnsi" w:hAnsiTheme="minorHAnsi"/>
          <w:sz w:val="22"/>
          <w:szCs w:val="22"/>
        </w:rPr>
      </w:pPr>
    </w:p>
    <w:p w14:paraId="228282C0" w14:textId="77777777" w:rsidR="00012B6A" w:rsidRPr="00672B17" w:rsidRDefault="00012B6A" w:rsidP="00672B17">
      <w:pPr>
        <w:ind w:hanging="260"/>
        <w:jc w:val="left"/>
        <w:rPr>
          <w:rFonts w:asciiTheme="minorHAnsi" w:hAnsiTheme="minorHAnsi"/>
          <w:sz w:val="22"/>
          <w:szCs w:val="22"/>
        </w:rPr>
      </w:pPr>
    </w:p>
    <w:p w14:paraId="03DEBB19" w14:textId="77777777" w:rsidR="00012B6A" w:rsidRPr="00672B17" w:rsidRDefault="00012B6A" w:rsidP="00672B17">
      <w:pPr>
        <w:ind w:hanging="260"/>
        <w:jc w:val="left"/>
        <w:rPr>
          <w:rFonts w:asciiTheme="minorHAnsi" w:hAnsiTheme="minorHAnsi"/>
          <w:sz w:val="22"/>
          <w:szCs w:val="22"/>
        </w:rPr>
      </w:pPr>
    </w:p>
    <w:p w14:paraId="12BC5C2B" w14:textId="77777777" w:rsidR="00012B6A" w:rsidRPr="00012B6A" w:rsidRDefault="00012B6A" w:rsidP="00012B6A">
      <w:pPr>
        <w:jc w:val="left"/>
        <w:rPr>
          <w:rFonts w:ascii="Calibri" w:hAnsi="Calibri"/>
          <w:sz w:val="32"/>
          <w:szCs w:val="32"/>
        </w:rPr>
      </w:pPr>
    </w:p>
    <w:p w14:paraId="5F2885EE" w14:textId="77777777" w:rsidR="00012B6A" w:rsidRPr="00012B6A" w:rsidRDefault="00012B6A" w:rsidP="00012B6A">
      <w:pPr>
        <w:jc w:val="left"/>
        <w:rPr>
          <w:rFonts w:ascii="Calibri" w:hAnsi="Calibri"/>
          <w:sz w:val="32"/>
          <w:szCs w:val="32"/>
        </w:rPr>
      </w:pPr>
    </w:p>
    <w:p w14:paraId="30A6F106" w14:textId="77777777" w:rsidR="00012B6A" w:rsidRDefault="00012B6A" w:rsidP="00012B6A">
      <w:pPr>
        <w:jc w:val="left"/>
        <w:rPr>
          <w:rFonts w:ascii="Calibri" w:hAnsi="Calibri"/>
          <w:sz w:val="32"/>
          <w:szCs w:val="32"/>
        </w:rPr>
      </w:pPr>
    </w:p>
    <w:p w14:paraId="0F794CCC" w14:textId="77777777" w:rsidR="00672B17" w:rsidRDefault="00672B17" w:rsidP="00012B6A">
      <w:pPr>
        <w:jc w:val="left"/>
        <w:rPr>
          <w:rFonts w:ascii="Calibri" w:hAnsi="Calibri"/>
          <w:sz w:val="32"/>
          <w:szCs w:val="32"/>
        </w:rPr>
      </w:pPr>
    </w:p>
    <w:p w14:paraId="3B83EAE0" w14:textId="77777777" w:rsidR="00672B17" w:rsidRDefault="00672B17" w:rsidP="00012B6A">
      <w:pPr>
        <w:jc w:val="left"/>
        <w:rPr>
          <w:rFonts w:ascii="Calibri" w:hAnsi="Calibri"/>
          <w:sz w:val="32"/>
          <w:szCs w:val="32"/>
        </w:rPr>
      </w:pPr>
    </w:p>
    <w:p w14:paraId="4ED67921" w14:textId="77777777" w:rsidR="00672B17" w:rsidRDefault="00672B17" w:rsidP="00012B6A">
      <w:pPr>
        <w:jc w:val="left"/>
        <w:rPr>
          <w:rFonts w:ascii="Calibri" w:hAnsi="Calibri"/>
          <w:sz w:val="32"/>
          <w:szCs w:val="32"/>
        </w:rPr>
      </w:pPr>
    </w:p>
    <w:p w14:paraId="14F1B418" w14:textId="77777777" w:rsidR="00672B17" w:rsidRDefault="00672B17" w:rsidP="00012B6A">
      <w:pPr>
        <w:jc w:val="left"/>
        <w:rPr>
          <w:rFonts w:ascii="Calibri" w:hAnsi="Calibri"/>
          <w:sz w:val="32"/>
          <w:szCs w:val="32"/>
        </w:rPr>
      </w:pPr>
    </w:p>
    <w:p w14:paraId="1796ACAD" w14:textId="77777777" w:rsidR="00672B17" w:rsidRDefault="00672B17" w:rsidP="00012B6A">
      <w:pPr>
        <w:jc w:val="left"/>
        <w:rPr>
          <w:rFonts w:ascii="Calibri" w:hAnsi="Calibri"/>
          <w:sz w:val="32"/>
          <w:szCs w:val="32"/>
        </w:rPr>
      </w:pPr>
    </w:p>
    <w:p w14:paraId="0A6B25EB" w14:textId="77777777" w:rsidR="00672B17" w:rsidRDefault="00672B17" w:rsidP="00012B6A">
      <w:pPr>
        <w:jc w:val="left"/>
        <w:rPr>
          <w:rFonts w:ascii="Calibri" w:hAnsi="Calibri"/>
          <w:sz w:val="32"/>
          <w:szCs w:val="32"/>
        </w:rPr>
      </w:pPr>
    </w:p>
    <w:p w14:paraId="3ECD935F" w14:textId="77777777" w:rsidR="00012B6A" w:rsidRPr="00672B17" w:rsidRDefault="00012B6A" w:rsidP="00672B17">
      <w:pPr>
        <w:pStyle w:val="Titre1"/>
        <w:ind w:left="0"/>
        <w:rPr>
          <w:rFonts w:asciiTheme="minorHAnsi" w:hAnsiTheme="minorHAnsi"/>
          <w:b/>
          <w:color w:val="C00000"/>
          <w:sz w:val="24"/>
          <w:szCs w:val="24"/>
        </w:rPr>
      </w:pPr>
      <w:bookmarkStart w:id="0" w:name="_Toc194054683"/>
      <w:r w:rsidRPr="00672B17">
        <w:rPr>
          <w:rFonts w:asciiTheme="minorHAnsi" w:hAnsiTheme="minorHAnsi"/>
          <w:b/>
          <w:color w:val="C00000"/>
          <w:sz w:val="24"/>
          <w:szCs w:val="24"/>
        </w:rPr>
        <w:lastRenderedPageBreak/>
        <w:t>OBJET DU MARCHE ET DISPOSITIONS GENERALES</w:t>
      </w:r>
      <w:bookmarkEnd w:id="0"/>
    </w:p>
    <w:p w14:paraId="6F9B82BE" w14:textId="77777777" w:rsidR="00012B6A" w:rsidRPr="00012B6A" w:rsidRDefault="00012B6A" w:rsidP="006E00B8">
      <w:pPr>
        <w:spacing w:before="120"/>
        <w:ind w:left="-425"/>
        <w:rPr>
          <w:rFonts w:ascii="Calibri" w:hAnsi="Calibri" w:cs="Arial"/>
          <w:sz w:val="22"/>
        </w:rPr>
      </w:pPr>
      <w:r w:rsidRPr="00012B6A">
        <w:rPr>
          <w:rFonts w:ascii="Calibri" w:hAnsi="Calibri" w:cs="Arial"/>
          <w:sz w:val="22"/>
        </w:rPr>
        <w:t>Les stipulations du présent cahier des clauses administratives particulières (libellé CCAP) concernent les travaux ou les ouvrages suivants :</w:t>
      </w:r>
    </w:p>
    <w:p w14:paraId="3BF3AE0E" w14:textId="55D4C6C7" w:rsidR="00012B6A" w:rsidRDefault="000D7B15" w:rsidP="0011630F">
      <w:pPr>
        <w:spacing w:after="120"/>
        <w:ind w:left="-425"/>
        <w:jc w:val="left"/>
        <w:rPr>
          <w:rFonts w:ascii="Calibri" w:hAnsi="Calibri"/>
          <w:b/>
          <w:bCs/>
          <w:sz w:val="22"/>
        </w:rPr>
      </w:pPr>
      <w:r>
        <w:rPr>
          <w:rFonts w:ascii="Calibri" w:hAnsi="Calibri"/>
          <w:b/>
          <w:bCs/>
          <w:sz w:val="22"/>
        </w:rPr>
        <w:t>Remplacement complet</w:t>
      </w:r>
      <w:r w:rsidR="00012B6A">
        <w:rPr>
          <w:rFonts w:ascii="Calibri" w:hAnsi="Calibri"/>
          <w:b/>
          <w:bCs/>
          <w:sz w:val="22"/>
        </w:rPr>
        <w:t xml:space="preserve"> d</w:t>
      </w:r>
      <w:r w:rsidR="0011630F">
        <w:rPr>
          <w:rFonts w:ascii="Calibri" w:hAnsi="Calibri"/>
          <w:b/>
          <w:bCs/>
          <w:sz w:val="22"/>
        </w:rPr>
        <w:t xml:space="preserve">e </w:t>
      </w:r>
      <w:r w:rsidR="00976F09">
        <w:rPr>
          <w:rFonts w:ascii="Calibri" w:hAnsi="Calibri"/>
          <w:b/>
          <w:bCs/>
          <w:sz w:val="22"/>
        </w:rPr>
        <w:t>deux</w:t>
      </w:r>
      <w:r w:rsidR="009F564A">
        <w:rPr>
          <w:rFonts w:ascii="Calibri" w:hAnsi="Calibri"/>
          <w:b/>
          <w:bCs/>
          <w:sz w:val="22"/>
        </w:rPr>
        <w:t xml:space="preserve"> </w:t>
      </w:r>
      <w:r w:rsidR="0011630F">
        <w:rPr>
          <w:rFonts w:ascii="Calibri" w:hAnsi="Calibri"/>
          <w:b/>
          <w:bCs/>
          <w:sz w:val="22"/>
        </w:rPr>
        <w:t>ascenseurs</w:t>
      </w:r>
      <w:r w:rsidR="00976F09">
        <w:rPr>
          <w:rFonts w:ascii="Calibri" w:hAnsi="Calibri"/>
          <w:b/>
          <w:bCs/>
          <w:sz w:val="22"/>
        </w:rPr>
        <w:t xml:space="preserve"> (duplex)</w:t>
      </w:r>
      <w:r w:rsidR="00012B6A">
        <w:rPr>
          <w:rFonts w:ascii="Calibri" w:hAnsi="Calibri"/>
          <w:b/>
          <w:bCs/>
          <w:sz w:val="22"/>
        </w:rPr>
        <w:t xml:space="preserve"> situé</w:t>
      </w:r>
      <w:r w:rsidR="0011630F">
        <w:rPr>
          <w:rFonts w:ascii="Calibri" w:hAnsi="Calibri"/>
          <w:b/>
          <w:bCs/>
          <w:sz w:val="22"/>
        </w:rPr>
        <w:t>s</w:t>
      </w:r>
      <w:r w:rsidR="00012B6A">
        <w:rPr>
          <w:rFonts w:ascii="Calibri" w:hAnsi="Calibri"/>
          <w:b/>
          <w:bCs/>
          <w:sz w:val="22"/>
        </w:rPr>
        <w:t> :</w:t>
      </w:r>
    </w:p>
    <w:p w14:paraId="19345D27" w14:textId="77777777" w:rsidR="00976F09" w:rsidRPr="00976F09" w:rsidRDefault="00976F09" w:rsidP="00401CF2">
      <w:pPr>
        <w:pStyle w:val="Paragraphedeliste"/>
        <w:numPr>
          <w:ilvl w:val="0"/>
          <w:numId w:val="2"/>
        </w:numPr>
        <w:spacing w:after="120"/>
        <w:jc w:val="left"/>
        <w:rPr>
          <w:rFonts w:ascii="Calibri" w:hAnsi="Calibri" w:cs="Arial"/>
          <w:sz w:val="22"/>
        </w:rPr>
      </w:pPr>
      <w:r w:rsidRPr="00976F09">
        <w:rPr>
          <w:rFonts w:ascii="Calibri" w:hAnsi="Calibri"/>
          <w:b/>
          <w:bCs/>
          <w:sz w:val="22"/>
        </w:rPr>
        <w:t>CPAM - 44 Avenue THIERS -93 340 Le RAINCY</w:t>
      </w:r>
    </w:p>
    <w:p w14:paraId="74CF4CB2" w14:textId="23EE2C7D" w:rsidR="00012B6A" w:rsidRPr="00976F09" w:rsidRDefault="00012B6A" w:rsidP="00976F09">
      <w:pPr>
        <w:spacing w:after="120"/>
        <w:ind w:left="-426"/>
        <w:jc w:val="left"/>
        <w:rPr>
          <w:rFonts w:ascii="Calibri" w:hAnsi="Calibri" w:cs="Arial"/>
          <w:sz w:val="22"/>
        </w:rPr>
      </w:pPr>
      <w:r w:rsidRPr="00976F09">
        <w:rPr>
          <w:rFonts w:ascii="Calibri" w:hAnsi="Calibri" w:cs="Arial"/>
          <w:sz w:val="22"/>
        </w:rPr>
        <w:t xml:space="preserve">Le présent marché porte sur la réalisation </w:t>
      </w:r>
      <w:r w:rsidR="000D7B15" w:rsidRPr="00976F09">
        <w:rPr>
          <w:rFonts w:ascii="Calibri" w:hAnsi="Calibri" w:cs="Arial"/>
          <w:sz w:val="22"/>
        </w:rPr>
        <w:t>de remplacement complet</w:t>
      </w:r>
      <w:r w:rsidRPr="00976F09">
        <w:rPr>
          <w:rFonts w:ascii="Calibri" w:hAnsi="Calibri" w:cs="Arial"/>
          <w:sz w:val="22"/>
        </w:rPr>
        <w:t xml:space="preserve"> d</w:t>
      </w:r>
      <w:r w:rsidR="0011630F" w:rsidRPr="00976F09">
        <w:rPr>
          <w:rFonts w:ascii="Calibri" w:hAnsi="Calibri" w:cs="Arial"/>
          <w:sz w:val="22"/>
        </w:rPr>
        <w:t xml:space="preserve">e </w:t>
      </w:r>
      <w:r w:rsidR="00976F09">
        <w:rPr>
          <w:rFonts w:ascii="Calibri" w:hAnsi="Calibri" w:cs="Arial"/>
          <w:sz w:val="22"/>
        </w:rPr>
        <w:t xml:space="preserve">deux </w:t>
      </w:r>
      <w:r w:rsidR="00E445E5" w:rsidRPr="00976F09">
        <w:rPr>
          <w:rFonts w:ascii="Calibri" w:hAnsi="Calibri" w:cs="Arial"/>
          <w:sz w:val="22"/>
        </w:rPr>
        <w:t>ascenseurs</w:t>
      </w:r>
      <w:r w:rsidR="00976F09">
        <w:rPr>
          <w:rFonts w:ascii="Calibri" w:hAnsi="Calibri" w:cs="Arial"/>
          <w:sz w:val="22"/>
        </w:rPr>
        <w:t xml:space="preserve"> (duplex)</w:t>
      </w:r>
      <w:r w:rsidR="00E445E5" w:rsidRPr="00976F09">
        <w:rPr>
          <w:rFonts w:ascii="Calibri" w:hAnsi="Calibri" w:cs="Arial"/>
          <w:sz w:val="22"/>
        </w:rPr>
        <w:t xml:space="preserve"> composés</w:t>
      </w:r>
      <w:r w:rsidRPr="00976F09">
        <w:rPr>
          <w:rFonts w:ascii="Calibri" w:hAnsi="Calibri" w:cs="Arial"/>
          <w:sz w:val="22"/>
        </w:rPr>
        <w:t xml:space="preserve"> de travaux de préparation de chantier consistant au démontage et à l’évacuation des installations existantes, de la fourniture des équipements neufs et de leur installation sur le site concerné conformément aux prescriptions des CCTP relatifs à chacune des parties.</w:t>
      </w:r>
    </w:p>
    <w:p w14:paraId="4FBE4186" w14:textId="77777777" w:rsidR="006E00B8" w:rsidRDefault="006E00B8" w:rsidP="00E854A9">
      <w:pPr>
        <w:spacing w:after="120"/>
        <w:ind w:hanging="425"/>
        <w:rPr>
          <w:rFonts w:ascii="Calibri" w:hAnsi="Calibri" w:cs="Arial"/>
          <w:b/>
          <w:bCs/>
          <w:sz w:val="22"/>
          <w:u w:val="single"/>
        </w:rPr>
      </w:pPr>
      <w:r w:rsidRPr="00F76984">
        <w:rPr>
          <w:rFonts w:ascii="Calibri" w:hAnsi="Calibri" w:cs="Arial"/>
          <w:b/>
          <w:bCs/>
          <w:sz w:val="22"/>
          <w:u w:val="single"/>
        </w:rPr>
        <w:t>Adresse des travaux</w:t>
      </w:r>
    </w:p>
    <w:p w14:paraId="50E48B12" w14:textId="77777777" w:rsidR="006E00B8" w:rsidRPr="006E00B8" w:rsidRDefault="006E00B8" w:rsidP="006E00B8">
      <w:pPr>
        <w:spacing w:after="120"/>
        <w:ind w:hanging="425"/>
        <w:rPr>
          <w:rFonts w:ascii="Calibri" w:hAnsi="Calibri" w:cs="Arial"/>
          <w:b/>
          <w:bCs/>
          <w:sz w:val="22"/>
          <w:u w:val="single"/>
        </w:rPr>
      </w:pPr>
      <w:r w:rsidRPr="00F76984">
        <w:rPr>
          <w:rFonts w:ascii="Calibri" w:hAnsi="Calibri" w:cs="Arial"/>
          <w:b/>
          <w:bCs/>
          <w:sz w:val="22"/>
        </w:rPr>
        <w:t>Se référer à l’annexe N°1 au C.C.A.P récapitulant les ascenseurs concernés par le présent marché.</w:t>
      </w:r>
    </w:p>
    <w:p w14:paraId="6AB7FFC3" w14:textId="77777777" w:rsidR="00012B6A" w:rsidRDefault="00012B6A" w:rsidP="0011630F">
      <w:pPr>
        <w:spacing w:after="120"/>
        <w:ind w:left="-426"/>
        <w:rPr>
          <w:rFonts w:ascii="Calibri" w:hAnsi="Calibri" w:cs="Arial"/>
          <w:sz w:val="22"/>
        </w:rPr>
      </w:pPr>
      <w:r w:rsidRPr="00012B6A">
        <w:rPr>
          <w:rFonts w:ascii="Calibri" w:hAnsi="Calibri" w:cs="Arial"/>
          <w:sz w:val="22"/>
        </w:rPr>
        <w:t>La description des ouvrages et leurs spécifications techniques sont indiquées dans les Cahiers des Clauses Techniques Particulières (C.C.T.P.).</w:t>
      </w:r>
    </w:p>
    <w:p w14:paraId="2FDBCDF5" w14:textId="77777777" w:rsidR="0011630F" w:rsidRPr="00F76984" w:rsidRDefault="0011630F" w:rsidP="0011630F">
      <w:pPr>
        <w:pBdr>
          <w:top w:val="single" w:sz="4" w:space="1" w:color="auto"/>
          <w:left w:val="single" w:sz="4" w:space="2" w:color="auto"/>
          <w:bottom w:val="single" w:sz="4" w:space="1" w:color="auto"/>
          <w:right w:val="single" w:sz="4" w:space="1" w:color="auto"/>
        </w:pBdr>
        <w:ind w:left="-426"/>
        <w:jc w:val="center"/>
        <w:rPr>
          <w:rFonts w:ascii="Calibri" w:hAnsi="Calibri"/>
          <w:b/>
          <w:bCs/>
          <w:sz w:val="22"/>
        </w:rPr>
      </w:pPr>
      <w:r w:rsidRPr="00F76984">
        <w:rPr>
          <w:rFonts w:ascii="Calibri" w:hAnsi="Calibri"/>
          <w:b/>
          <w:bCs/>
          <w:sz w:val="22"/>
        </w:rPr>
        <w:t xml:space="preserve">Implantation de l'armoire de commande </w:t>
      </w:r>
      <w:r w:rsidR="00E854A9">
        <w:rPr>
          <w:rFonts w:ascii="Calibri" w:hAnsi="Calibri"/>
          <w:b/>
          <w:bCs/>
          <w:sz w:val="22"/>
        </w:rPr>
        <w:t>en lieu et place de celle</w:t>
      </w:r>
      <w:r w:rsidRPr="00F76984">
        <w:rPr>
          <w:rFonts w:ascii="Calibri" w:hAnsi="Calibri"/>
          <w:b/>
          <w:bCs/>
          <w:sz w:val="22"/>
        </w:rPr>
        <w:t xml:space="preserve"> existant</w:t>
      </w:r>
      <w:r w:rsidR="00E854A9">
        <w:rPr>
          <w:rFonts w:ascii="Calibri" w:hAnsi="Calibri"/>
          <w:b/>
          <w:bCs/>
          <w:sz w:val="22"/>
        </w:rPr>
        <w:t>e</w:t>
      </w:r>
      <w:r w:rsidRPr="00F76984">
        <w:rPr>
          <w:rFonts w:ascii="Calibri" w:hAnsi="Calibri"/>
          <w:b/>
          <w:bCs/>
          <w:sz w:val="22"/>
        </w:rPr>
        <w:t xml:space="preserve"> </w:t>
      </w:r>
    </w:p>
    <w:p w14:paraId="1E78FBFC" w14:textId="77777777" w:rsidR="00012B6A" w:rsidRPr="0027647C" w:rsidRDefault="00012B6A" w:rsidP="00E43FE8">
      <w:pPr>
        <w:pStyle w:val="Titre2"/>
        <w:rPr>
          <w:rFonts w:asciiTheme="minorHAnsi" w:hAnsiTheme="minorHAnsi"/>
          <w:i w:val="0"/>
          <w:color w:val="C00000"/>
          <w:sz w:val="22"/>
          <w:szCs w:val="22"/>
        </w:rPr>
      </w:pPr>
      <w:bookmarkStart w:id="1" w:name="_Toc194054684"/>
      <w:r w:rsidRPr="0027647C">
        <w:rPr>
          <w:rFonts w:asciiTheme="minorHAnsi" w:hAnsiTheme="minorHAnsi"/>
          <w:i w:val="0"/>
          <w:color w:val="C00000"/>
          <w:sz w:val="22"/>
          <w:szCs w:val="22"/>
        </w:rPr>
        <w:t>Tranches et lots</w:t>
      </w:r>
      <w:bookmarkEnd w:id="1"/>
    </w:p>
    <w:p w14:paraId="2CE79A3F" w14:textId="77777777" w:rsidR="00976F09" w:rsidRDefault="00976F09" w:rsidP="00976F09">
      <w:pPr>
        <w:spacing w:after="120"/>
        <w:ind w:left="-425"/>
        <w:rPr>
          <w:rFonts w:ascii="Calibri" w:hAnsi="Calibri" w:cs="Arial"/>
          <w:sz w:val="22"/>
        </w:rPr>
      </w:pPr>
      <w:r>
        <w:rPr>
          <w:rFonts w:ascii="Calibri" w:hAnsi="Calibri" w:cs="Arial"/>
          <w:sz w:val="22"/>
        </w:rPr>
        <w:t>Les travaux font l’objet d’une tranche ferme ainsi décrite :</w:t>
      </w:r>
    </w:p>
    <w:p w14:paraId="4C153263" w14:textId="7C505321" w:rsidR="00976F09" w:rsidRDefault="00976F09" w:rsidP="00976F09">
      <w:pPr>
        <w:spacing w:after="120"/>
        <w:ind w:left="-425"/>
        <w:rPr>
          <w:rFonts w:ascii="Calibri" w:hAnsi="Calibri" w:cs="Arial"/>
          <w:sz w:val="22"/>
        </w:rPr>
      </w:pPr>
      <w:r>
        <w:rPr>
          <w:rFonts w:ascii="Calibri" w:hAnsi="Calibri" w:cs="Arial"/>
          <w:sz w:val="22"/>
        </w:rPr>
        <w:t xml:space="preserve">Remplacement complet de deux ascenseurs (duplex) dans un bâtiment existant (Génie civil existant conservé). </w:t>
      </w:r>
    </w:p>
    <w:p w14:paraId="643ACF16" w14:textId="77777777" w:rsidR="00976F09" w:rsidRDefault="00976F09" w:rsidP="00976F09">
      <w:pPr>
        <w:spacing w:after="120"/>
        <w:ind w:left="-425"/>
        <w:rPr>
          <w:rFonts w:ascii="Calibri" w:hAnsi="Calibri" w:cs="Arial"/>
          <w:sz w:val="22"/>
        </w:rPr>
      </w:pPr>
      <w:r>
        <w:rPr>
          <w:rFonts w:ascii="Calibri" w:hAnsi="Calibri" w:cs="Arial"/>
          <w:sz w:val="22"/>
        </w:rPr>
        <w:t xml:space="preserve">Ces travaux seront réalisés sur le bâtiment suivant : </w:t>
      </w:r>
    </w:p>
    <w:p w14:paraId="3F277800" w14:textId="77777777" w:rsidR="00976F09" w:rsidRDefault="00976F09" w:rsidP="00976F09">
      <w:pPr>
        <w:spacing w:after="120"/>
        <w:ind w:left="-425"/>
        <w:rPr>
          <w:rFonts w:ascii="Calibri" w:hAnsi="Calibri" w:cs="Arial"/>
          <w:b/>
          <w:bCs/>
          <w:color w:val="C00000"/>
          <w:sz w:val="22"/>
        </w:rPr>
      </w:pPr>
      <w:r>
        <w:rPr>
          <w:rFonts w:ascii="Calibri" w:hAnsi="Calibri" w:cs="Arial"/>
          <w:b/>
          <w:bCs/>
          <w:color w:val="C00000"/>
          <w:sz w:val="22"/>
        </w:rPr>
        <w:t>Tranche Ferme :</w:t>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2268"/>
        <w:gridCol w:w="4145"/>
      </w:tblGrid>
      <w:tr w:rsidR="00976F09" w14:paraId="46AF8118" w14:textId="77777777" w:rsidTr="00976F09">
        <w:tc>
          <w:tcPr>
            <w:tcW w:w="3369"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68337F40" w14:textId="77777777" w:rsidR="00976F09" w:rsidRDefault="00976F09">
            <w:pPr>
              <w:spacing w:line="252" w:lineRule="auto"/>
              <w:jc w:val="center"/>
              <w:rPr>
                <w:rFonts w:ascii="Calibri" w:hAnsi="Calibri" w:cs="Arial"/>
                <w:b/>
                <w:sz w:val="22"/>
                <w:szCs w:val="22"/>
                <w:lang w:eastAsia="en-US"/>
              </w:rPr>
            </w:pPr>
            <w:r>
              <w:rPr>
                <w:rFonts w:ascii="Calibri" w:hAnsi="Calibri" w:cs="Arial"/>
                <w:b/>
                <w:sz w:val="22"/>
                <w:szCs w:val="22"/>
                <w:lang w:eastAsia="en-US"/>
              </w:rPr>
              <w:t>OPERATION</w:t>
            </w:r>
          </w:p>
        </w:tc>
        <w:tc>
          <w:tcPr>
            <w:tcW w:w="2268"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1AA59FA1" w14:textId="77777777" w:rsidR="00976F09" w:rsidRDefault="00976F09">
            <w:pPr>
              <w:spacing w:line="252" w:lineRule="auto"/>
              <w:jc w:val="center"/>
              <w:rPr>
                <w:rFonts w:ascii="Calibri" w:hAnsi="Calibri" w:cs="Arial"/>
                <w:b/>
                <w:sz w:val="22"/>
                <w:szCs w:val="22"/>
                <w:lang w:eastAsia="en-US"/>
              </w:rPr>
            </w:pPr>
            <w:r>
              <w:rPr>
                <w:rFonts w:ascii="Calibri" w:hAnsi="Calibri" w:cs="Arial"/>
                <w:b/>
                <w:sz w:val="22"/>
                <w:szCs w:val="22"/>
                <w:lang w:eastAsia="en-US"/>
              </w:rPr>
              <w:t>NOMBRE ASCENSEUR</w:t>
            </w:r>
          </w:p>
        </w:tc>
        <w:tc>
          <w:tcPr>
            <w:tcW w:w="4145"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5EE9B41C" w14:textId="77777777" w:rsidR="00976F09" w:rsidRDefault="00976F09">
            <w:pPr>
              <w:spacing w:line="252" w:lineRule="auto"/>
              <w:jc w:val="center"/>
              <w:rPr>
                <w:rFonts w:ascii="Calibri" w:hAnsi="Calibri" w:cs="Arial"/>
                <w:b/>
                <w:sz w:val="22"/>
                <w:szCs w:val="22"/>
                <w:lang w:eastAsia="en-US"/>
              </w:rPr>
            </w:pPr>
            <w:r>
              <w:rPr>
                <w:rFonts w:ascii="Calibri" w:hAnsi="Calibri" w:cs="Arial"/>
                <w:b/>
                <w:sz w:val="22"/>
                <w:szCs w:val="22"/>
                <w:lang w:eastAsia="en-US"/>
              </w:rPr>
              <w:t>ADRESSE</w:t>
            </w:r>
          </w:p>
        </w:tc>
      </w:tr>
      <w:tr w:rsidR="00976F09" w14:paraId="04267274" w14:textId="77777777" w:rsidTr="00401CF2">
        <w:trPr>
          <w:trHeight w:val="292"/>
        </w:trPr>
        <w:tc>
          <w:tcPr>
            <w:tcW w:w="3369" w:type="dxa"/>
            <w:tcBorders>
              <w:top w:val="single" w:sz="4" w:space="0" w:color="auto"/>
              <w:left w:val="single" w:sz="4" w:space="0" w:color="auto"/>
              <w:bottom w:val="single" w:sz="4" w:space="0" w:color="auto"/>
              <w:right w:val="single" w:sz="4" w:space="0" w:color="auto"/>
            </w:tcBorders>
            <w:vAlign w:val="center"/>
            <w:hideMark/>
          </w:tcPr>
          <w:p w14:paraId="55F85746" w14:textId="77777777" w:rsidR="00976F09" w:rsidRDefault="00976F09">
            <w:pPr>
              <w:spacing w:line="252" w:lineRule="auto"/>
              <w:jc w:val="center"/>
              <w:rPr>
                <w:rFonts w:ascii="Calibri" w:hAnsi="Calibri" w:cs="Arial"/>
                <w:b/>
                <w:sz w:val="22"/>
                <w:szCs w:val="22"/>
                <w:lang w:eastAsia="en-US"/>
              </w:rPr>
            </w:pPr>
            <w:r>
              <w:rPr>
                <w:rFonts w:ascii="Calibri" w:hAnsi="Calibri" w:cs="Arial"/>
                <w:b/>
                <w:sz w:val="22"/>
                <w:szCs w:val="22"/>
                <w:lang w:eastAsia="en-US"/>
              </w:rPr>
              <w:t>HABITATION</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339054D" w14:textId="77777777" w:rsidR="00976F09" w:rsidRDefault="00976F09">
            <w:pPr>
              <w:spacing w:line="252" w:lineRule="auto"/>
              <w:jc w:val="center"/>
              <w:rPr>
                <w:rFonts w:ascii="Calibri" w:hAnsi="Calibri" w:cs="Arial"/>
                <w:b/>
                <w:sz w:val="22"/>
                <w:szCs w:val="22"/>
                <w:lang w:eastAsia="en-US"/>
              </w:rPr>
            </w:pPr>
            <w:r>
              <w:rPr>
                <w:rFonts w:ascii="Calibri" w:hAnsi="Calibri" w:cs="Arial"/>
                <w:b/>
                <w:sz w:val="22"/>
                <w:szCs w:val="22"/>
                <w:lang w:eastAsia="en-US"/>
              </w:rPr>
              <w:t>2</w:t>
            </w:r>
          </w:p>
        </w:tc>
        <w:tc>
          <w:tcPr>
            <w:tcW w:w="4145" w:type="dxa"/>
            <w:vMerge w:val="restart"/>
            <w:tcBorders>
              <w:top w:val="single" w:sz="4" w:space="0" w:color="auto"/>
              <w:left w:val="single" w:sz="4" w:space="0" w:color="auto"/>
              <w:bottom w:val="single" w:sz="4" w:space="0" w:color="auto"/>
              <w:right w:val="single" w:sz="4" w:space="0" w:color="auto"/>
            </w:tcBorders>
            <w:vAlign w:val="center"/>
            <w:hideMark/>
          </w:tcPr>
          <w:p w14:paraId="5DB8A155" w14:textId="77777777" w:rsidR="00976F09" w:rsidRPr="00976F09" w:rsidRDefault="00976F09" w:rsidP="00976F09">
            <w:pPr>
              <w:spacing w:line="252" w:lineRule="auto"/>
              <w:jc w:val="center"/>
              <w:rPr>
                <w:rFonts w:ascii="Calibri" w:hAnsi="Calibri" w:cs="Arial"/>
                <w:b/>
                <w:sz w:val="22"/>
                <w:szCs w:val="22"/>
                <w:lang w:eastAsia="en-US"/>
              </w:rPr>
            </w:pPr>
            <w:r w:rsidRPr="00976F09">
              <w:rPr>
                <w:rFonts w:ascii="Calibri" w:hAnsi="Calibri" w:cs="Arial"/>
                <w:b/>
                <w:sz w:val="22"/>
                <w:szCs w:val="22"/>
                <w:lang w:eastAsia="en-US"/>
              </w:rPr>
              <w:t>CPAM</w:t>
            </w:r>
          </w:p>
          <w:p w14:paraId="0F122B2C" w14:textId="77777777" w:rsidR="00976F09" w:rsidRPr="00976F09" w:rsidRDefault="00976F09" w:rsidP="00976F09">
            <w:pPr>
              <w:spacing w:line="252" w:lineRule="auto"/>
              <w:jc w:val="center"/>
              <w:rPr>
                <w:rFonts w:ascii="Calibri" w:hAnsi="Calibri" w:cs="Arial"/>
                <w:b/>
                <w:sz w:val="22"/>
                <w:szCs w:val="22"/>
                <w:lang w:eastAsia="en-US"/>
              </w:rPr>
            </w:pPr>
            <w:r w:rsidRPr="00976F09">
              <w:rPr>
                <w:rFonts w:ascii="Calibri" w:hAnsi="Calibri" w:cs="Arial"/>
                <w:b/>
                <w:sz w:val="22"/>
                <w:szCs w:val="22"/>
                <w:lang w:eastAsia="en-US"/>
              </w:rPr>
              <w:t>44 Avenue THIERS</w:t>
            </w:r>
          </w:p>
          <w:p w14:paraId="1CBFC648" w14:textId="470F0309" w:rsidR="00976F09" w:rsidRDefault="00976F09" w:rsidP="00976F09">
            <w:pPr>
              <w:spacing w:line="252" w:lineRule="auto"/>
              <w:jc w:val="center"/>
              <w:rPr>
                <w:rFonts w:asciiTheme="minorHAnsi" w:hAnsiTheme="minorHAnsi"/>
                <w:b/>
                <w:bCs/>
                <w:sz w:val="20"/>
                <w:lang w:eastAsia="en-US"/>
              </w:rPr>
            </w:pPr>
            <w:r w:rsidRPr="00976F09">
              <w:rPr>
                <w:rFonts w:ascii="Calibri" w:hAnsi="Calibri" w:cs="Arial"/>
                <w:b/>
                <w:sz w:val="22"/>
                <w:szCs w:val="22"/>
                <w:lang w:eastAsia="en-US"/>
              </w:rPr>
              <w:t>93 340 Le RAINCY</w:t>
            </w:r>
          </w:p>
        </w:tc>
      </w:tr>
      <w:tr w:rsidR="00976F09" w14:paraId="2F60C231" w14:textId="77777777" w:rsidTr="00401CF2">
        <w:tc>
          <w:tcPr>
            <w:tcW w:w="3369"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0E917920" w14:textId="77777777" w:rsidR="00976F09" w:rsidRDefault="00976F09">
            <w:pPr>
              <w:spacing w:line="252" w:lineRule="auto"/>
              <w:jc w:val="center"/>
              <w:rPr>
                <w:rFonts w:ascii="Calibri" w:hAnsi="Calibri" w:cs="Arial"/>
                <w:b/>
                <w:sz w:val="22"/>
                <w:szCs w:val="22"/>
                <w:lang w:eastAsia="en-US"/>
              </w:rPr>
            </w:pPr>
            <w:r>
              <w:rPr>
                <w:rFonts w:ascii="Calibri" w:hAnsi="Calibri" w:cs="Arial"/>
                <w:b/>
                <w:sz w:val="22"/>
                <w:szCs w:val="22"/>
                <w:lang w:eastAsia="en-US"/>
              </w:rPr>
              <w:t>TOTAL</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DE077B2" w14:textId="1B337C03" w:rsidR="00976F09" w:rsidRDefault="00976F09">
            <w:pPr>
              <w:spacing w:line="252" w:lineRule="auto"/>
              <w:jc w:val="center"/>
              <w:rPr>
                <w:rFonts w:ascii="Calibri" w:hAnsi="Calibri" w:cs="Arial"/>
                <w:b/>
                <w:sz w:val="22"/>
                <w:szCs w:val="22"/>
                <w:lang w:eastAsia="en-US"/>
              </w:rPr>
            </w:pPr>
            <w:r>
              <w:rPr>
                <w:rFonts w:ascii="Calibri" w:hAnsi="Calibri" w:cs="Arial"/>
                <w:b/>
                <w:sz w:val="22"/>
                <w:szCs w:val="22"/>
                <w:lang w:eastAsia="en-US"/>
              </w:rPr>
              <w:t>2</w:t>
            </w:r>
          </w:p>
        </w:tc>
        <w:tc>
          <w:tcPr>
            <w:tcW w:w="0" w:type="auto"/>
            <w:vMerge/>
            <w:tcBorders>
              <w:left w:val="single" w:sz="4" w:space="0" w:color="auto"/>
              <w:bottom w:val="single" w:sz="4" w:space="0" w:color="auto"/>
              <w:right w:val="single" w:sz="4" w:space="0" w:color="auto"/>
            </w:tcBorders>
            <w:vAlign w:val="center"/>
            <w:hideMark/>
          </w:tcPr>
          <w:p w14:paraId="275CD4E9" w14:textId="77777777" w:rsidR="00976F09" w:rsidRDefault="00976F09">
            <w:pPr>
              <w:rPr>
                <w:rFonts w:ascii="Calibri" w:hAnsi="Calibri" w:cs="Arial"/>
                <w:b/>
                <w:sz w:val="22"/>
                <w:szCs w:val="22"/>
                <w:lang w:eastAsia="en-US"/>
              </w:rPr>
            </w:pPr>
          </w:p>
        </w:tc>
      </w:tr>
    </w:tbl>
    <w:p w14:paraId="7596F831" w14:textId="77777777" w:rsidR="00012B6A" w:rsidRDefault="006E00B8" w:rsidP="006E00B8">
      <w:pPr>
        <w:spacing w:before="120" w:after="120"/>
        <w:ind w:left="-425"/>
        <w:rPr>
          <w:rFonts w:ascii="Calibri" w:hAnsi="Calibri" w:cs="Arial"/>
          <w:sz w:val="22"/>
        </w:rPr>
      </w:pPr>
      <w:r w:rsidRPr="006E00B8">
        <w:rPr>
          <w:rFonts w:ascii="Calibri" w:hAnsi="Calibri" w:cs="Arial"/>
          <w:sz w:val="22"/>
        </w:rPr>
        <w:t>Les travaux ne co</w:t>
      </w:r>
      <w:r w:rsidR="00710651">
        <w:rPr>
          <w:rFonts w:ascii="Calibri" w:hAnsi="Calibri" w:cs="Arial"/>
          <w:sz w:val="22"/>
        </w:rPr>
        <w:t>ncernent</w:t>
      </w:r>
      <w:r w:rsidRPr="006E00B8">
        <w:rPr>
          <w:rFonts w:ascii="Calibri" w:hAnsi="Calibri" w:cs="Arial"/>
          <w:sz w:val="22"/>
        </w:rPr>
        <w:t xml:space="preserve"> qu’un seul lot.</w:t>
      </w:r>
    </w:p>
    <w:p w14:paraId="3BBC6EF4" w14:textId="71C1C51E" w:rsidR="00012B6A" w:rsidRPr="0027647C" w:rsidRDefault="0036349C" w:rsidP="0027647C">
      <w:pPr>
        <w:pStyle w:val="Titre2"/>
        <w:rPr>
          <w:rFonts w:asciiTheme="minorHAnsi" w:hAnsiTheme="minorHAnsi"/>
          <w:i w:val="0"/>
          <w:color w:val="C00000"/>
          <w:sz w:val="22"/>
          <w:szCs w:val="22"/>
        </w:rPr>
      </w:pPr>
      <w:r>
        <w:rPr>
          <w:rFonts w:asciiTheme="minorHAnsi" w:hAnsiTheme="minorHAnsi"/>
          <w:i w:val="0"/>
          <w:color w:val="C00000"/>
          <w:sz w:val="22"/>
          <w:szCs w:val="22"/>
        </w:rPr>
        <w:t>Les intervenants</w:t>
      </w:r>
    </w:p>
    <w:p w14:paraId="46F969EC" w14:textId="032ECA09" w:rsidR="00012B6A" w:rsidRDefault="00012B6A" w:rsidP="0011630F">
      <w:pPr>
        <w:ind w:left="-426"/>
        <w:rPr>
          <w:rFonts w:ascii="Calibri" w:hAnsi="Calibri" w:cs="Arial"/>
          <w:sz w:val="22"/>
        </w:rPr>
      </w:pPr>
    </w:p>
    <w:p w14:paraId="05B61B68" w14:textId="77777777" w:rsidR="0036349C" w:rsidRPr="007B4CFC" w:rsidRDefault="0036349C" w:rsidP="0036349C">
      <w:pPr>
        <w:pStyle w:val="Corpsdetexte"/>
        <w:rPr>
          <w:rFonts w:cs="Arial"/>
          <w:u w:val="single"/>
        </w:rPr>
      </w:pPr>
      <w:r w:rsidRPr="007B4CFC">
        <w:rPr>
          <w:rFonts w:cs="Arial"/>
          <w:u w:val="single"/>
        </w:rPr>
        <w:t>Maitre d’œuvre :</w:t>
      </w:r>
    </w:p>
    <w:p w14:paraId="3762ED13" w14:textId="3925BD93" w:rsidR="0036349C" w:rsidRDefault="0036349C" w:rsidP="0036349C">
      <w:pPr>
        <w:pStyle w:val="Corpsdetexte"/>
        <w:rPr>
          <w:rFonts w:cs="Arial"/>
          <w:b/>
        </w:rPr>
      </w:pPr>
      <w:r w:rsidRPr="0036349C">
        <w:rPr>
          <w:rFonts w:cs="Arial"/>
          <w:b/>
        </w:rPr>
        <w:t>EMC2</w:t>
      </w:r>
    </w:p>
    <w:p w14:paraId="77E672A3" w14:textId="7F3D34F1" w:rsidR="0036349C" w:rsidRPr="0036349C" w:rsidRDefault="0036349C" w:rsidP="0036349C">
      <w:pPr>
        <w:pStyle w:val="Corpsdetexte"/>
        <w:rPr>
          <w:rFonts w:cs="Arial"/>
        </w:rPr>
      </w:pPr>
      <w:r>
        <w:rPr>
          <w:rFonts w:cs="Arial"/>
        </w:rPr>
        <w:t>73, rue Raspail 94700 Maisons Alfort</w:t>
      </w:r>
    </w:p>
    <w:p w14:paraId="692DCF43" w14:textId="77777777" w:rsidR="0036349C" w:rsidRPr="007B4CFC" w:rsidRDefault="0036349C" w:rsidP="0036349C">
      <w:pPr>
        <w:pStyle w:val="Corpsdetexte"/>
        <w:ind w:left="962"/>
        <w:rPr>
          <w:rFonts w:cs="Arial"/>
        </w:rPr>
      </w:pPr>
    </w:p>
    <w:p w14:paraId="1D75239F" w14:textId="77777777" w:rsidR="0036349C" w:rsidRPr="007B4CFC" w:rsidRDefault="0036349C" w:rsidP="0036349C">
      <w:pPr>
        <w:pStyle w:val="Corpsdetexte"/>
        <w:rPr>
          <w:rFonts w:cs="Arial"/>
          <w:u w:val="single"/>
        </w:rPr>
      </w:pPr>
      <w:r w:rsidRPr="007B4CFC">
        <w:rPr>
          <w:rFonts w:cs="Arial"/>
          <w:u w:val="single"/>
        </w:rPr>
        <w:t>Maitre d’ouvrage :</w:t>
      </w:r>
    </w:p>
    <w:p w14:paraId="31E43BEA" w14:textId="77777777" w:rsidR="0036349C" w:rsidRPr="007B4CFC" w:rsidRDefault="0036349C" w:rsidP="0036349C">
      <w:pPr>
        <w:pStyle w:val="Corpsdetexte"/>
        <w:rPr>
          <w:rFonts w:cs="Arial"/>
          <w:b/>
        </w:rPr>
      </w:pPr>
      <w:r w:rsidRPr="007B4CFC">
        <w:rPr>
          <w:rFonts w:cs="Arial"/>
          <w:b/>
        </w:rPr>
        <w:t>Caisse Primaire d’Assurance Maladie de la Seine-Saint-Denis (CPAM 93)</w:t>
      </w:r>
    </w:p>
    <w:p w14:paraId="1BDB5FD8" w14:textId="77777777" w:rsidR="0036349C" w:rsidRPr="007B4CFC" w:rsidRDefault="0036349C" w:rsidP="0036349C">
      <w:pPr>
        <w:pStyle w:val="Corpsdetexte"/>
        <w:rPr>
          <w:rFonts w:cs="Arial"/>
        </w:rPr>
      </w:pPr>
      <w:r w:rsidRPr="007B4CFC">
        <w:rPr>
          <w:rFonts w:cs="Arial"/>
        </w:rPr>
        <w:t xml:space="preserve">195 avenue Paul Vaillant </w:t>
      </w:r>
      <w:r>
        <w:rPr>
          <w:rFonts w:cs="Arial"/>
        </w:rPr>
        <w:t>Couturier, 93014 Bobigny Cedex.</w:t>
      </w:r>
    </w:p>
    <w:p w14:paraId="35096229" w14:textId="6269556A" w:rsidR="0036349C" w:rsidRDefault="0036349C" w:rsidP="0011630F">
      <w:pPr>
        <w:ind w:left="-426"/>
        <w:rPr>
          <w:rFonts w:ascii="Calibri" w:hAnsi="Calibri" w:cs="Arial"/>
          <w:sz w:val="22"/>
        </w:rPr>
      </w:pPr>
    </w:p>
    <w:p w14:paraId="7DFEACEE" w14:textId="21371965" w:rsidR="0036349C" w:rsidRDefault="0036349C" w:rsidP="0011630F">
      <w:pPr>
        <w:ind w:left="-426"/>
        <w:rPr>
          <w:rFonts w:ascii="Calibri" w:hAnsi="Calibri" w:cs="Arial"/>
          <w:sz w:val="22"/>
        </w:rPr>
      </w:pPr>
    </w:p>
    <w:p w14:paraId="59D608D6" w14:textId="77777777" w:rsidR="0036349C" w:rsidRPr="00012B6A" w:rsidRDefault="0036349C" w:rsidP="0011630F">
      <w:pPr>
        <w:ind w:left="-426"/>
        <w:rPr>
          <w:rFonts w:ascii="Calibri" w:hAnsi="Calibri" w:cs="Arial"/>
          <w:sz w:val="22"/>
        </w:rPr>
      </w:pPr>
    </w:p>
    <w:p w14:paraId="6961500F" w14:textId="77777777" w:rsidR="00012B6A" w:rsidRPr="0027647C" w:rsidRDefault="00012B6A" w:rsidP="0027647C">
      <w:pPr>
        <w:pStyle w:val="Titre2"/>
        <w:rPr>
          <w:rFonts w:asciiTheme="minorHAnsi" w:hAnsiTheme="minorHAnsi"/>
          <w:i w:val="0"/>
          <w:color w:val="C00000"/>
          <w:sz w:val="20"/>
          <w:szCs w:val="20"/>
        </w:rPr>
      </w:pPr>
      <w:bookmarkStart w:id="2" w:name="_Toc194054686"/>
      <w:r w:rsidRPr="0027647C">
        <w:rPr>
          <w:rFonts w:asciiTheme="minorHAnsi" w:hAnsiTheme="minorHAnsi"/>
          <w:i w:val="0"/>
          <w:color w:val="C00000"/>
          <w:sz w:val="22"/>
          <w:szCs w:val="22"/>
        </w:rPr>
        <w:lastRenderedPageBreak/>
        <w:t>Coordination Sécurité et protection de la santé</w:t>
      </w:r>
      <w:bookmarkEnd w:id="2"/>
    </w:p>
    <w:p w14:paraId="55493AAC" w14:textId="77777777" w:rsidR="00012B6A" w:rsidRPr="00012B6A" w:rsidRDefault="00012B6A" w:rsidP="0011630F">
      <w:pPr>
        <w:ind w:left="-426"/>
        <w:rPr>
          <w:rFonts w:ascii="Calibri" w:hAnsi="Calibri" w:cs="Arial"/>
          <w:sz w:val="22"/>
        </w:rPr>
      </w:pPr>
      <w:r w:rsidRPr="00012B6A">
        <w:rPr>
          <w:rFonts w:ascii="Calibri" w:hAnsi="Calibri" w:cs="Arial"/>
          <w:sz w:val="22"/>
        </w:rPr>
        <w:t>Se reporter à l’article 4-1 du présent C.C.A.P.</w:t>
      </w:r>
    </w:p>
    <w:p w14:paraId="755CAF8C" w14:textId="77777777" w:rsidR="00012B6A" w:rsidRPr="0027647C" w:rsidRDefault="00012B6A" w:rsidP="0027647C">
      <w:pPr>
        <w:pStyle w:val="Titre2"/>
        <w:rPr>
          <w:rFonts w:asciiTheme="minorHAnsi" w:hAnsiTheme="minorHAnsi"/>
          <w:i w:val="0"/>
          <w:color w:val="C00000"/>
          <w:sz w:val="22"/>
          <w:szCs w:val="22"/>
        </w:rPr>
      </w:pPr>
      <w:bookmarkStart w:id="3" w:name="_Toc194054687"/>
      <w:r w:rsidRPr="0027647C">
        <w:rPr>
          <w:rFonts w:asciiTheme="minorHAnsi" w:hAnsiTheme="minorHAnsi"/>
          <w:i w:val="0"/>
          <w:color w:val="C00000"/>
          <w:sz w:val="22"/>
          <w:szCs w:val="22"/>
        </w:rPr>
        <w:t>Contrôle Technique</w:t>
      </w:r>
      <w:bookmarkEnd w:id="3"/>
    </w:p>
    <w:p w14:paraId="0C266A6E" w14:textId="053ACD26" w:rsidR="00976F09" w:rsidRDefault="00012B6A" w:rsidP="00EA709B">
      <w:pPr>
        <w:ind w:left="-426"/>
        <w:rPr>
          <w:rFonts w:ascii="Calibri" w:hAnsi="Calibri" w:cs="Arial"/>
          <w:sz w:val="22"/>
        </w:rPr>
      </w:pPr>
      <w:r w:rsidRPr="00012B6A">
        <w:rPr>
          <w:rFonts w:ascii="Calibri" w:hAnsi="Calibri" w:cs="Arial"/>
          <w:sz w:val="22"/>
        </w:rPr>
        <w:t xml:space="preserve">L’opération à réaliser n’est pas soumise au contrôle technique prévu par la loi du 4 </w:t>
      </w:r>
      <w:r w:rsidR="0049428B">
        <w:rPr>
          <w:rFonts w:ascii="Calibri" w:hAnsi="Calibri" w:cs="Arial"/>
          <w:sz w:val="22"/>
        </w:rPr>
        <w:t>Avril</w:t>
      </w:r>
      <w:r w:rsidRPr="00012B6A">
        <w:rPr>
          <w:rFonts w:ascii="Calibri" w:hAnsi="Calibri" w:cs="Arial"/>
          <w:sz w:val="22"/>
        </w:rPr>
        <w:t xml:space="preserve"> 1978 relative à l’assurance construction.</w:t>
      </w:r>
    </w:p>
    <w:p w14:paraId="5652B122" w14:textId="77777777" w:rsidR="00976F09" w:rsidRDefault="00976F09" w:rsidP="0011630F">
      <w:pPr>
        <w:ind w:left="-426"/>
        <w:rPr>
          <w:rFonts w:ascii="Calibri" w:hAnsi="Calibri" w:cs="Arial"/>
          <w:sz w:val="22"/>
        </w:rPr>
      </w:pPr>
    </w:p>
    <w:p w14:paraId="38172D55" w14:textId="77777777" w:rsidR="00976F09" w:rsidRPr="00012B6A" w:rsidRDefault="00976F09" w:rsidP="0011630F">
      <w:pPr>
        <w:ind w:left="-426"/>
        <w:rPr>
          <w:rFonts w:ascii="Calibri" w:hAnsi="Calibri" w:cs="Arial"/>
          <w:sz w:val="22"/>
        </w:rPr>
      </w:pPr>
    </w:p>
    <w:p w14:paraId="2603892A" w14:textId="77777777" w:rsidR="00012B6A" w:rsidRPr="00E43FE8" w:rsidRDefault="00012B6A" w:rsidP="0027647C">
      <w:pPr>
        <w:pStyle w:val="Titre1"/>
        <w:ind w:left="0"/>
        <w:rPr>
          <w:rFonts w:asciiTheme="minorHAnsi" w:hAnsiTheme="minorHAnsi"/>
          <w:b/>
          <w:color w:val="C00000"/>
          <w:sz w:val="24"/>
          <w:szCs w:val="24"/>
        </w:rPr>
      </w:pPr>
      <w:bookmarkStart w:id="4" w:name="_Toc194054688"/>
      <w:r w:rsidRPr="00E43FE8">
        <w:rPr>
          <w:rFonts w:asciiTheme="minorHAnsi" w:hAnsiTheme="minorHAnsi"/>
          <w:b/>
          <w:color w:val="C00000"/>
          <w:sz w:val="24"/>
          <w:szCs w:val="24"/>
        </w:rPr>
        <w:t>DUREE DU MARCHE</w:t>
      </w:r>
      <w:bookmarkEnd w:id="4"/>
    </w:p>
    <w:p w14:paraId="70B1D7A9" w14:textId="6C31DDDC" w:rsidR="00012B6A" w:rsidRPr="0027647C" w:rsidRDefault="00012B6A" w:rsidP="00976F09">
      <w:pPr>
        <w:pStyle w:val="Titre2"/>
        <w:spacing w:before="120"/>
        <w:ind w:left="1003" w:hanging="578"/>
        <w:rPr>
          <w:rFonts w:asciiTheme="minorHAnsi" w:hAnsiTheme="minorHAnsi"/>
          <w:i w:val="0"/>
          <w:color w:val="C00000"/>
          <w:sz w:val="22"/>
          <w:szCs w:val="22"/>
        </w:rPr>
      </w:pPr>
      <w:bookmarkStart w:id="5" w:name="_Toc194054689"/>
      <w:r w:rsidRPr="0027647C">
        <w:rPr>
          <w:rFonts w:asciiTheme="minorHAnsi" w:hAnsiTheme="minorHAnsi"/>
          <w:i w:val="0"/>
          <w:color w:val="C00000"/>
          <w:sz w:val="22"/>
          <w:szCs w:val="22"/>
        </w:rPr>
        <w:t xml:space="preserve">Travaux de </w:t>
      </w:r>
      <w:r w:rsidR="002C0F7E">
        <w:rPr>
          <w:rFonts w:asciiTheme="minorHAnsi" w:hAnsiTheme="minorHAnsi"/>
          <w:i w:val="0"/>
          <w:color w:val="C00000"/>
          <w:sz w:val="22"/>
          <w:szCs w:val="22"/>
        </w:rPr>
        <w:t>remplacement</w:t>
      </w:r>
      <w:bookmarkEnd w:id="5"/>
    </w:p>
    <w:p w14:paraId="2E8B3873" w14:textId="77777777" w:rsidR="00976F09" w:rsidRDefault="00976F09" w:rsidP="00976F09">
      <w:pPr>
        <w:spacing w:before="60" w:after="60"/>
        <w:ind w:left="-425"/>
        <w:rPr>
          <w:rFonts w:ascii="Calibri" w:hAnsi="Calibri" w:cs="Arial"/>
          <w:sz w:val="22"/>
        </w:rPr>
      </w:pPr>
      <w:bookmarkStart w:id="6" w:name="_Toc194054690"/>
      <w:r>
        <w:rPr>
          <w:rFonts w:ascii="Calibri" w:hAnsi="Calibri" w:cs="Arial"/>
          <w:sz w:val="22"/>
        </w:rPr>
        <w:t>Les délais d’exécution des travaux de modernisation est la suivante :</w:t>
      </w:r>
    </w:p>
    <w:p w14:paraId="2E015E42" w14:textId="77777777" w:rsidR="00976F09" w:rsidRDefault="00976F09" w:rsidP="00976F09">
      <w:pPr>
        <w:pStyle w:val="Paragraphedeliste"/>
        <w:numPr>
          <w:ilvl w:val="0"/>
          <w:numId w:val="9"/>
        </w:numPr>
        <w:spacing w:before="120" w:after="120"/>
        <w:ind w:left="-426" w:firstLine="0"/>
        <w:rPr>
          <w:rFonts w:ascii="Calibri" w:hAnsi="Calibri" w:cs="Arial"/>
          <w:sz w:val="22"/>
        </w:rPr>
      </w:pPr>
      <w:r>
        <w:rPr>
          <w:rFonts w:ascii="Calibri" w:hAnsi="Calibri" w:cs="Arial"/>
          <w:sz w:val="22"/>
        </w:rPr>
        <w:t>Tranche ferme : 6 mois ; (dont 2 mois pour la préparation et la fabrication) ;</w:t>
      </w:r>
    </w:p>
    <w:p w14:paraId="0589D296" w14:textId="77777777" w:rsidR="00976F09" w:rsidRDefault="00976F09" w:rsidP="00976F09">
      <w:pPr>
        <w:ind w:left="-425"/>
        <w:jc w:val="left"/>
        <w:rPr>
          <w:rFonts w:ascii="Calibri" w:hAnsi="Calibri" w:cs="Arial"/>
          <w:sz w:val="22"/>
        </w:rPr>
      </w:pPr>
      <w:r>
        <w:rPr>
          <w:rFonts w:ascii="Calibri" w:hAnsi="Calibri" w:cs="Arial"/>
          <w:sz w:val="22"/>
        </w:rPr>
        <w:t xml:space="preserve">La tranche ferme sera réalisée en 2025 avec réception au plus tard fin Mars 2026. </w:t>
      </w:r>
    </w:p>
    <w:p w14:paraId="13607858" w14:textId="77777777" w:rsidR="00976F09" w:rsidRDefault="00976F09" w:rsidP="00976F09">
      <w:pPr>
        <w:ind w:left="-425"/>
        <w:rPr>
          <w:rFonts w:ascii="Calibri" w:hAnsi="Calibri" w:cs="Arial"/>
          <w:sz w:val="22"/>
        </w:rPr>
      </w:pPr>
      <w:r>
        <w:rPr>
          <w:rFonts w:ascii="Calibri" w:hAnsi="Calibri" w:cs="Arial"/>
          <w:sz w:val="22"/>
        </w:rPr>
        <w:t>Le délai d’exécution de chaque tranche a pour point de départ la date fixée par l’ordre de service notifiant le début d’exécution de la tranche concernée.</w:t>
      </w:r>
    </w:p>
    <w:p w14:paraId="7FD86734" w14:textId="42FF9FA4" w:rsidR="00012B6A" w:rsidRPr="0027647C" w:rsidRDefault="00012B6A" w:rsidP="00976F09">
      <w:pPr>
        <w:pStyle w:val="Titre1"/>
        <w:spacing w:before="120"/>
        <w:ind w:left="0" w:hanging="431"/>
        <w:rPr>
          <w:rFonts w:asciiTheme="minorHAnsi" w:hAnsiTheme="minorHAnsi"/>
          <w:b/>
          <w:color w:val="C00000"/>
          <w:sz w:val="24"/>
          <w:szCs w:val="24"/>
        </w:rPr>
      </w:pPr>
      <w:r w:rsidRPr="0027647C">
        <w:rPr>
          <w:rFonts w:asciiTheme="minorHAnsi" w:hAnsiTheme="minorHAnsi"/>
          <w:b/>
          <w:color w:val="C00000"/>
          <w:sz w:val="24"/>
          <w:szCs w:val="24"/>
        </w:rPr>
        <w:t>DOCUMENTS CONTRACTUELS</w:t>
      </w:r>
      <w:bookmarkEnd w:id="6"/>
    </w:p>
    <w:p w14:paraId="2BFC2935" w14:textId="77777777" w:rsidR="00012B6A" w:rsidRPr="00012B6A" w:rsidRDefault="00012B6A" w:rsidP="0011630F">
      <w:pPr>
        <w:spacing w:after="120"/>
        <w:ind w:left="-426"/>
        <w:rPr>
          <w:rFonts w:ascii="Calibri" w:hAnsi="Calibri" w:cs="Arial"/>
          <w:sz w:val="22"/>
        </w:rPr>
      </w:pPr>
      <w:r w:rsidRPr="00012B6A">
        <w:rPr>
          <w:rFonts w:ascii="Calibri" w:hAnsi="Calibri" w:cs="Arial"/>
          <w:sz w:val="22"/>
        </w:rPr>
        <w:t>Les pièces constitutives du marché sont les suivantes par ordre de priorité décroissante :</w:t>
      </w:r>
    </w:p>
    <w:p w14:paraId="03C59EB7" w14:textId="77777777" w:rsidR="00012B6A" w:rsidRPr="0027647C" w:rsidRDefault="00012B6A" w:rsidP="00976F09">
      <w:pPr>
        <w:pStyle w:val="Titre2"/>
        <w:spacing w:before="60"/>
        <w:ind w:left="1003" w:hanging="578"/>
        <w:rPr>
          <w:rFonts w:asciiTheme="minorHAnsi" w:hAnsiTheme="minorHAnsi"/>
          <w:i w:val="0"/>
          <w:color w:val="C00000"/>
          <w:sz w:val="22"/>
          <w:szCs w:val="22"/>
        </w:rPr>
      </w:pPr>
      <w:bookmarkStart w:id="7" w:name="_Toc194054691"/>
      <w:r w:rsidRPr="0027647C">
        <w:rPr>
          <w:rFonts w:asciiTheme="minorHAnsi" w:hAnsiTheme="minorHAnsi"/>
          <w:i w:val="0"/>
          <w:color w:val="C00000"/>
          <w:sz w:val="22"/>
          <w:szCs w:val="22"/>
        </w:rPr>
        <w:t>Pièces particulières</w:t>
      </w:r>
      <w:bookmarkEnd w:id="7"/>
    </w:p>
    <w:p w14:paraId="422B121E" w14:textId="77777777" w:rsidR="00976F09" w:rsidRDefault="00976F09" w:rsidP="00976F09">
      <w:pPr>
        <w:pStyle w:val="Paragraphedeliste"/>
        <w:numPr>
          <w:ilvl w:val="0"/>
          <w:numId w:val="10"/>
        </w:numPr>
        <w:spacing w:before="120" w:after="240"/>
        <w:jc w:val="left"/>
        <w:rPr>
          <w:rFonts w:ascii="Calibri" w:hAnsi="Calibri" w:cs="Arial"/>
          <w:sz w:val="22"/>
        </w:rPr>
      </w:pPr>
      <w:r>
        <w:rPr>
          <w:rFonts w:ascii="Calibri" w:hAnsi="Calibri" w:cs="Arial"/>
          <w:sz w:val="22"/>
        </w:rPr>
        <w:t>Cahier des Clauses Administratives Particulières (C.C.A.P.) de Juillet 2025 dont l’exemplaire conservé dans les archives de l’administration fait seul foi ;</w:t>
      </w:r>
    </w:p>
    <w:p w14:paraId="0962CF09" w14:textId="77777777" w:rsidR="00976F09" w:rsidRDefault="00976F09" w:rsidP="00976F09">
      <w:pPr>
        <w:pStyle w:val="Paragraphedeliste"/>
        <w:numPr>
          <w:ilvl w:val="0"/>
          <w:numId w:val="10"/>
        </w:numPr>
        <w:spacing w:before="240" w:after="120"/>
        <w:rPr>
          <w:rFonts w:ascii="Calibri" w:hAnsi="Calibri" w:cs="Arial"/>
          <w:sz w:val="22"/>
        </w:rPr>
      </w:pPr>
      <w:r>
        <w:rPr>
          <w:rFonts w:ascii="Calibri" w:hAnsi="Calibri" w:cs="Arial"/>
          <w:sz w:val="22"/>
        </w:rPr>
        <w:t>Cahiers des Clauses Techniques Particulières (C.C.T.P.) de Juillet 2025 régissant les prestations d’entretien, de réparation et de rénovations à réaliser ;</w:t>
      </w:r>
    </w:p>
    <w:p w14:paraId="2EAD4059" w14:textId="77777777" w:rsidR="00976F09" w:rsidRDefault="00976F09" w:rsidP="00976F09">
      <w:pPr>
        <w:pStyle w:val="Paragraphedeliste"/>
        <w:numPr>
          <w:ilvl w:val="0"/>
          <w:numId w:val="10"/>
        </w:numPr>
        <w:spacing w:before="120" w:after="120"/>
        <w:rPr>
          <w:rFonts w:ascii="Calibri" w:hAnsi="Calibri" w:cs="Arial"/>
          <w:sz w:val="22"/>
        </w:rPr>
      </w:pPr>
      <w:r>
        <w:rPr>
          <w:rFonts w:ascii="Calibri" w:hAnsi="Calibri" w:cs="Arial"/>
          <w:sz w:val="22"/>
        </w:rPr>
        <w:t>Décomposition du Prix Global et Forfaitaire (D.P.G.F.) de Juillet 2025 régissant les prestations d’entretien, de réparation et de rénovations à réaliser ;</w:t>
      </w:r>
    </w:p>
    <w:p w14:paraId="0BCF8CB0" w14:textId="77777777" w:rsidR="00012B6A" w:rsidRPr="006E00B8" w:rsidRDefault="00D02BA5" w:rsidP="00976F09">
      <w:pPr>
        <w:spacing w:before="60"/>
        <w:ind w:left="567"/>
        <w:rPr>
          <w:rFonts w:ascii="Calibri" w:hAnsi="Calibri" w:cs="Arial"/>
          <w:b/>
          <w:color w:val="C00000"/>
          <w:sz w:val="22"/>
        </w:rPr>
      </w:pPr>
      <w:r w:rsidRPr="006E00B8">
        <w:rPr>
          <w:rFonts w:ascii="Calibri" w:hAnsi="Calibri" w:cs="Arial"/>
          <w:b/>
          <w:color w:val="C00000"/>
          <w:sz w:val="22"/>
        </w:rPr>
        <w:t>Au</w:t>
      </w:r>
      <w:r w:rsidR="00012B6A" w:rsidRPr="006E00B8">
        <w:rPr>
          <w:rFonts w:ascii="Calibri" w:hAnsi="Calibri" w:cs="Arial"/>
          <w:b/>
          <w:color w:val="C00000"/>
          <w:sz w:val="22"/>
        </w:rPr>
        <w:t>tres pièces contractuelles :</w:t>
      </w:r>
    </w:p>
    <w:p w14:paraId="3454F8EE" w14:textId="77777777" w:rsidR="00012B6A" w:rsidRPr="00012B6A" w:rsidRDefault="00250F50" w:rsidP="00976F09">
      <w:pPr>
        <w:numPr>
          <w:ilvl w:val="0"/>
          <w:numId w:val="3"/>
        </w:numPr>
        <w:autoSpaceDE w:val="0"/>
        <w:autoSpaceDN w:val="0"/>
        <w:adjustRightInd w:val="0"/>
        <w:spacing w:before="60"/>
        <w:ind w:left="714" w:hanging="357"/>
        <w:rPr>
          <w:rFonts w:ascii="Calibri" w:hAnsi="Calibri" w:cs="Arial"/>
          <w:sz w:val="22"/>
        </w:rPr>
      </w:pPr>
      <w:r w:rsidRPr="00012B6A">
        <w:rPr>
          <w:rFonts w:ascii="Calibri" w:hAnsi="Calibri" w:cs="Arial"/>
          <w:sz w:val="22"/>
        </w:rPr>
        <w:t>Un</w:t>
      </w:r>
      <w:r w:rsidR="00012B6A" w:rsidRPr="00012B6A">
        <w:rPr>
          <w:rFonts w:ascii="Calibri" w:hAnsi="Calibri" w:cs="Arial"/>
          <w:sz w:val="22"/>
        </w:rPr>
        <w:t xml:space="preserve"> calendrier d’exécution des rénovations d’équipements ;</w:t>
      </w:r>
    </w:p>
    <w:p w14:paraId="3ADE96C2" w14:textId="77777777" w:rsidR="00012B6A" w:rsidRPr="00012B6A" w:rsidRDefault="00250F50" w:rsidP="00976F09">
      <w:pPr>
        <w:numPr>
          <w:ilvl w:val="0"/>
          <w:numId w:val="3"/>
        </w:numPr>
        <w:autoSpaceDE w:val="0"/>
        <w:autoSpaceDN w:val="0"/>
        <w:adjustRightInd w:val="0"/>
        <w:spacing w:before="60"/>
        <w:ind w:left="714" w:hanging="357"/>
        <w:rPr>
          <w:rFonts w:ascii="Calibri" w:hAnsi="Calibri" w:cs="Arial"/>
          <w:sz w:val="22"/>
        </w:rPr>
      </w:pPr>
      <w:r w:rsidRPr="00012B6A">
        <w:rPr>
          <w:rFonts w:ascii="Calibri" w:hAnsi="Calibri" w:cs="Arial"/>
          <w:sz w:val="22"/>
        </w:rPr>
        <w:t>Les</w:t>
      </w:r>
      <w:r w:rsidR="00012B6A" w:rsidRPr="00012B6A">
        <w:rPr>
          <w:rFonts w:ascii="Calibri" w:hAnsi="Calibri" w:cs="Arial"/>
          <w:sz w:val="22"/>
        </w:rPr>
        <w:t xml:space="preserve"> comptes rendus de visites de chantiers ;</w:t>
      </w:r>
    </w:p>
    <w:p w14:paraId="084A5138" w14:textId="77777777" w:rsidR="00012B6A" w:rsidRDefault="00250F50" w:rsidP="00976F09">
      <w:pPr>
        <w:numPr>
          <w:ilvl w:val="0"/>
          <w:numId w:val="3"/>
        </w:numPr>
        <w:autoSpaceDE w:val="0"/>
        <w:autoSpaceDN w:val="0"/>
        <w:adjustRightInd w:val="0"/>
        <w:spacing w:before="60" w:after="120"/>
        <w:ind w:left="714" w:hanging="357"/>
        <w:rPr>
          <w:rFonts w:ascii="Calibri" w:hAnsi="Calibri" w:cs="Arial"/>
          <w:sz w:val="22"/>
        </w:rPr>
      </w:pPr>
      <w:r w:rsidRPr="00012B6A">
        <w:rPr>
          <w:rFonts w:ascii="Calibri" w:hAnsi="Calibri" w:cs="Arial"/>
          <w:sz w:val="22"/>
        </w:rPr>
        <w:t>Les</w:t>
      </w:r>
      <w:r w:rsidR="00012B6A" w:rsidRPr="00012B6A">
        <w:rPr>
          <w:rFonts w:ascii="Calibri" w:hAnsi="Calibri" w:cs="Arial"/>
          <w:sz w:val="22"/>
        </w:rPr>
        <w:t xml:space="preserve"> rapports d’essais réalisés par l’entreprise après une transformation importante ;</w:t>
      </w:r>
    </w:p>
    <w:p w14:paraId="261A826C" w14:textId="77777777" w:rsidR="00012B6A" w:rsidRPr="0027647C" w:rsidRDefault="00012B6A" w:rsidP="00976F09">
      <w:pPr>
        <w:pStyle w:val="Titre2"/>
        <w:spacing w:before="60"/>
        <w:ind w:left="1003" w:hanging="578"/>
        <w:rPr>
          <w:rFonts w:asciiTheme="minorHAnsi" w:hAnsiTheme="minorHAnsi"/>
          <w:i w:val="0"/>
          <w:color w:val="C00000"/>
          <w:sz w:val="22"/>
          <w:szCs w:val="22"/>
        </w:rPr>
      </w:pPr>
      <w:bookmarkStart w:id="8" w:name="_Toc194054692"/>
      <w:r w:rsidRPr="0027647C">
        <w:rPr>
          <w:rFonts w:asciiTheme="minorHAnsi" w:hAnsiTheme="minorHAnsi"/>
          <w:i w:val="0"/>
          <w:color w:val="C00000"/>
          <w:sz w:val="22"/>
          <w:szCs w:val="22"/>
        </w:rPr>
        <w:t>Pièces générales</w:t>
      </w:r>
      <w:bookmarkEnd w:id="8"/>
    </w:p>
    <w:p w14:paraId="620A4219" w14:textId="5D7C458D" w:rsidR="00012B6A" w:rsidRPr="00012B6A" w:rsidRDefault="00012B6A" w:rsidP="00976F09">
      <w:pPr>
        <w:ind w:left="-425"/>
        <w:rPr>
          <w:rFonts w:ascii="Calibri" w:hAnsi="Calibri" w:cs="Arial"/>
          <w:sz w:val="22"/>
        </w:rPr>
      </w:pPr>
      <w:r w:rsidRPr="00012B6A">
        <w:rPr>
          <w:rFonts w:ascii="Calibri" w:hAnsi="Calibri" w:cs="Arial"/>
          <w:sz w:val="22"/>
        </w:rPr>
        <w:t xml:space="preserve">Les documents applicables sont ceux en vigueur au premier jour du mois d’établissement des prix, soit le mois de </w:t>
      </w:r>
      <w:r w:rsidR="000D7B15">
        <w:rPr>
          <w:rFonts w:ascii="Calibri" w:hAnsi="Calibri" w:cs="Arial"/>
          <w:sz w:val="22"/>
        </w:rPr>
        <w:t>Juillet 2025</w:t>
      </w:r>
      <w:r w:rsidRPr="00012B6A">
        <w:rPr>
          <w:rFonts w:ascii="Calibri" w:hAnsi="Calibri" w:cs="Arial"/>
          <w:sz w:val="22"/>
        </w:rPr>
        <w:t>.</w:t>
      </w:r>
    </w:p>
    <w:p w14:paraId="3E96A341" w14:textId="31BCD41E" w:rsidR="00012B6A" w:rsidRPr="00D02BA5" w:rsidRDefault="00012B6A" w:rsidP="00E445E5">
      <w:pPr>
        <w:pStyle w:val="Paragraphedeliste"/>
        <w:numPr>
          <w:ilvl w:val="0"/>
          <w:numId w:val="3"/>
        </w:numPr>
        <w:spacing w:before="120" w:after="240"/>
        <w:rPr>
          <w:rFonts w:ascii="Calibri" w:hAnsi="Calibri" w:cs="Arial"/>
          <w:sz w:val="22"/>
        </w:rPr>
      </w:pPr>
      <w:r w:rsidRPr="00D02BA5">
        <w:rPr>
          <w:rFonts w:ascii="Calibri" w:hAnsi="Calibri" w:cs="Arial"/>
          <w:sz w:val="22"/>
        </w:rPr>
        <w:t>Cahier des Clauses Administratives Générales applicables aux marchés publics de fournitures c</w:t>
      </w:r>
      <w:r w:rsidR="00147CDC">
        <w:rPr>
          <w:rFonts w:ascii="Calibri" w:hAnsi="Calibri" w:cs="Arial"/>
          <w:sz w:val="22"/>
        </w:rPr>
        <w:t>ourantes et de services</w:t>
      </w:r>
      <w:r w:rsidRPr="00D02BA5">
        <w:rPr>
          <w:rFonts w:ascii="Calibri" w:hAnsi="Calibri" w:cs="Arial"/>
          <w:sz w:val="22"/>
        </w:rPr>
        <w:t>;</w:t>
      </w:r>
    </w:p>
    <w:p w14:paraId="3401DD37" w14:textId="77777777" w:rsidR="00012B6A" w:rsidRPr="00D02BA5" w:rsidRDefault="00012B6A" w:rsidP="00E445E5">
      <w:pPr>
        <w:pStyle w:val="Paragraphedeliste"/>
        <w:numPr>
          <w:ilvl w:val="0"/>
          <w:numId w:val="3"/>
        </w:numPr>
        <w:spacing w:before="120" w:after="240"/>
        <w:rPr>
          <w:rFonts w:ascii="Calibri" w:hAnsi="Calibri" w:cs="Arial"/>
          <w:sz w:val="22"/>
        </w:rPr>
      </w:pPr>
      <w:r w:rsidRPr="00D02BA5">
        <w:rPr>
          <w:rFonts w:ascii="Calibri" w:hAnsi="Calibri" w:cs="Arial"/>
          <w:sz w:val="22"/>
        </w:rPr>
        <w:t>Cahier des Clauses Techniques Générales (C.C.T.G.) applicables aux marchés publics de travaux ;</w:t>
      </w:r>
    </w:p>
    <w:p w14:paraId="46905056" w14:textId="77777777" w:rsidR="00012B6A" w:rsidRPr="00D02BA5" w:rsidRDefault="00012B6A" w:rsidP="00E445E5">
      <w:pPr>
        <w:pStyle w:val="Paragraphedeliste"/>
        <w:numPr>
          <w:ilvl w:val="0"/>
          <w:numId w:val="3"/>
        </w:numPr>
        <w:spacing w:before="120" w:after="240"/>
        <w:rPr>
          <w:rFonts w:ascii="Calibri" w:hAnsi="Calibri" w:cs="Arial"/>
          <w:sz w:val="22"/>
        </w:rPr>
      </w:pPr>
      <w:r w:rsidRPr="00D02BA5">
        <w:rPr>
          <w:rFonts w:ascii="Calibri" w:hAnsi="Calibri" w:cs="Arial"/>
          <w:sz w:val="22"/>
        </w:rPr>
        <w:t>Cahier des Clauses Administratives Générales (C.C.A.G.) applicables aux marchés publics de travaux ;</w:t>
      </w:r>
    </w:p>
    <w:p w14:paraId="2966C66A" w14:textId="77777777" w:rsidR="00012B6A" w:rsidRPr="00D02BA5" w:rsidRDefault="00012B6A" w:rsidP="00E445E5">
      <w:pPr>
        <w:pStyle w:val="Paragraphedeliste"/>
        <w:numPr>
          <w:ilvl w:val="0"/>
          <w:numId w:val="3"/>
        </w:numPr>
        <w:spacing w:before="120" w:after="240"/>
        <w:rPr>
          <w:rFonts w:ascii="Calibri" w:hAnsi="Calibri" w:cs="Arial"/>
          <w:sz w:val="22"/>
        </w:rPr>
      </w:pPr>
      <w:r w:rsidRPr="00D02BA5">
        <w:rPr>
          <w:rFonts w:ascii="Calibri" w:hAnsi="Calibri" w:cs="Arial"/>
          <w:sz w:val="22"/>
        </w:rPr>
        <w:t>Normes françaises et les normes applicables en France en vertu d’accords internationaux ;</w:t>
      </w:r>
    </w:p>
    <w:p w14:paraId="66D69BCF" w14:textId="767804B3" w:rsidR="00012B6A" w:rsidRPr="00D02BA5" w:rsidRDefault="00012B6A" w:rsidP="00E445E5">
      <w:pPr>
        <w:pStyle w:val="Paragraphedeliste"/>
        <w:numPr>
          <w:ilvl w:val="0"/>
          <w:numId w:val="3"/>
        </w:numPr>
        <w:spacing w:before="120" w:after="240"/>
        <w:rPr>
          <w:rFonts w:ascii="Calibri" w:hAnsi="Calibri" w:cs="Arial"/>
          <w:sz w:val="22"/>
        </w:rPr>
      </w:pPr>
      <w:r w:rsidRPr="00D02BA5">
        <w:rPr>
          <w:rFonts w:ascii="Calibri" w:hAnsi="Calibri" w:cs="Arial"/>
          <w:sz w:val="22"/>
        </w:rPr>
        <w:t>Les prescriptions techniques générales constituées par les documents du REEF, du CSTB, et du C.E.B.T.P, notamment les normes homologuées, ou les normes applicables en France en vertu d’accords internationaux, dans les conditions prévues au décret n°84.74 du 26 </w:t>
      </w:r>
      <w:r w:rsidR="0049428B">
        <w:rPr>
          <w:rFonts w:ascii="Calibri" w:hAnsi="Calibri" w:cs="Arial"/>
          <w:sz w:val="22"/>
        </w:rPr>
        <w:t>Avril</w:t>
      </w:r>
      <w:r w:rsidRPr="00D02BA5">
        <w:rPr>
          <w:rFonts w:ascii="Calibri" w:hAnsi="Calibri" w:cs="Arial"/>
          <w:sz w:val="22"/>
        </w:rPr>
        <w:t> 1984 modifié fixant le statut de la normalisation, les Cahiers des Clauses Techniques des DTU ;</w:t>
      </w:r>
    </w:p>
    <w:p w14:paraId="52244318" w14:textId="77777777" w:rsidR="00012B6A" w:rsidRPr="00D02BA5" w:rsidRDefault="00012B6A" w:rsidP="00E445E5">
      <w:pPr>
        <w:pStyle w:val="Paragraphedeliste"/>
        <w:numPr>
          <w:ilvl w:val="0"/>
          <w:numId w:val="3"/>
        </w:numPr>
        <w:spacing w:before="120" w:after="240"/>
        <w:rPr>
          <w:rFonts w:ascii="Calibri" w:hAnsi="Calibri" w:cs="Arial"/>
          <w:sz w:val="22"/>
        </w:rPr>
      </w:pPr>
      <w:r w:rsidRPr="00D02BA5">
        <w:rPr>
          <w:rFonts w:ascii="Calibri" w:hAnsi="Calibri" w:cs="Arial"/>
          <w:sz w:val="22"/>
        </w:rPr>
        <w:t>Les avis techniques du CSTB et des assurances pour les procédés de construction, ouvrages ou matériaux donnant lieu à de tels avis ;</w:t>
      </w:r>
    </w:p>
    <w:p w14:paraId="542EC2F7" w14:textId="77777777" w:rsidR="00012B6A" w:rsidRPr="00D02BA5" w:rsidRDefault="00012B6A" w:rsidP="00E445E5">
      <w:pPr>
        <w:pStyle w:val="Paragraphedeliste"/>
        <w:numPr>
          <w:ilvl w:val="0"/>
          <w:numId w:val="3"/>
        </w:numPr>
        <w:spacing w:before="120" w:after="240"/>
        <w:rPr>
          <w:rFonts w:ascii="Calibri" w:hAnsi="Calibri" w:cs="Arial"/>
          <w:sz w:val="22"/>
        </w:rPr>
      </w:pPr>
      <w:r w:rsidRPr="00D02BA5">
        <w:rPr>
          <w:rFonts w:ascii="Calibri" w:hAnsi="Calibri" w:cs="Arial"/>
          <w:sz w:val="22"/>
        </w:rPr>
        <w:lastRenderedPageBreak/>
        <w:t>Les documents techniques COPREC relatifs aux essais et vérifications de fonctionnement effectués par les entreprises ;</w:t>
      </w:r>
    </w:p>
    <w:p w14:paraId="20FA5001" w14:textId="77777777" w:rsidR="00012B6A" w:rsidRPr="00D02BA5" w:rsidRDefault="00012B6A" w:rsidP="00E445E5">
      <w:pPr>
        <w:pStyle w:val="Paragraphedeliste"/>
        <w:numPr>
          <w:ilvl w:val="0"/>
          <w:numId w:val="3"/>
        </w:numPr>
        <w:spacing w:before="120" w:after="240"/>
        <w:rPr>
          <w:rFonts w:ascii="Calibri" w:hAnsi="Calibri" w:cs="Arial"/>
          <w:sz w:val="22"/>
        </w:rPr>
      </w:pPr>
      <w:r w:rsidRPr="00D02BA5">
        <w:rPr>
          <w:rFonts w:ascii="Calibri" w:hAnsi="Calibri" w:cs="Arial"/>
          <w:sz w:val="22"/>
        </w:rPr>
        <w:t xml:space="preserve">Les règles générales de construction des bâtiments d’habitation édictées par le décret n°69-596 du 14 </w:t>
      </w:r>
      <w:r w:rsidR="00B43AC8">
        <w:rPr>
          <w:rFonts w:ascii="Calibri" w:hAnsi="Calibri" w:cs="Arial"/>
          <w:sz w:val="22"/>
        </w:rPr>
        <w:t>Octobre</w:t>
      </w:r>
      <w:r w:rsidRPr="00D02BA5">
        <w:rPr>
          <w:rFonts w:ascii="Calibri" w:hAnsi="Calibri" w:cs="Arial"/>
          <w:sz w:val="22"/>
        </w:rPr>
        <w:t xml:space="preserve"> 1969 et les arrêtés d’application ainsi que la réglementation sur les économies d’énergie publiée et en vigueur le mois précédent la date d’Acte d’Engagement ;</w:t>
      </w:r>
    </w:p>
    <w:p w14:paraId="3DDBFAC6" w14:textId="78C780EE" w:rsidR="00012B6A" w:rsidRPr="00D02BA5" w:rsidRDefault="00012B6A" w:rsidP="00E445E5">
      <w:pPr>
        <w:pStyle w:val="Paragraphedeliste"/>
        <w:numPr>
          <w:ilvl w:val="0"/>
          <w:numId w:val="3"/>
        </w:numPr>
        <w:spacing w:before="120" w:after="240"/>
        <w:rPr>
          <w:rFonts w:ascii="Calibri" w:hAnsi="Calibri" w:cs="Arial"/>
          <w:sz w:val="22"/>
        </w:rPr>
      </w:pPr>
      <w:r w:rsidRPr="00D02BA5">
        <w:rPr>
          <w:rFonts w:ascii="Calibri" w:hAnsi="Calibri" w:cs="Arial"/>
          <w:sz w:val="22"/>
        </w:rPr>
        <w:t>Le règl</w:t>
      </w:r>
      <w:r w:rsidR="00D353F0">
        <w:rPr>
          <w:rFonts w:ascii="Calibri" w:hAnsi="Calibri" w:cs="Arial"/>
          <w:sz w:val="22"/>
        </w:rPr>
        <w:t>ement sanitaire Départemental d</w:t>
      </w:r>
      <w:r w:rsidR="001B4AF2">
        <w:rPr>
          <w:rFonts w:ascii="Calibri" w:hAnsi="Calibri" w:cs="Arial"/>
          <w:sz w:val="22"/>
        </w:rPr>
        <w:t>’Ile de France</w:t>
      </w:r>
      <w:r w:rsidRPr="00D02BA5">
        <w:rPr>
          <w:rFonts w:ascii="Calibri" w:hAnsi="Calibri" w:cs="Arial"/>
          <w:sz w:val="22"/>
        </w:rPr>
        <w:t xml:space="preserve"> et le règlement sanitaire de la ville de </w:t>
      </w:r>
      <w:r w:rsidR="00677C4B">
        <w:rPr>
          <w:rFonts w:ascii="Calibri" w:hAnsi="Calibri" w:cs="Arial"/>
          <w:sz w:val="22"/>
        </w:rPr>
        <w:t>Raincy</w:t>
      </w:r>
      <w:r w:rsidRPr="00D02BA5">
        <w:rPr>
          <w:rFonts w:ascii="Calibri" w:hAnsi="Calibri" w:cs="Arial"/>
          <w:sz w:val="22"/>
        </w:rPr>
        <w:t>.</w:t>
      </w:r>
    </w:p>
    <w:p w14:paraId="3B30518D" w14:textId="402BF243" w:rsidR="00012B6A" w:rsidRPr="00D02BA5" w:rsidRDefault="00012B6A" w:rsidP="00E445E5">
      <w:pPr>
        <w:pStyle w:val="Paragraphedeliste"/>
        <w:numPr>
          <w:ilvl w:val="0"/>
          <w:numId w:val="3"/>
        </w:numPr>
        <w:spacing w:before="120" w:after="240"/>
        <w:rPr>
          <w:rFonts w:ascii="Calibri" w:hAnsi="Calibri" w:cs="Arial"/>
          <w:sz w:val="22"/>
        </w:rPr>
      </w:pPr>
      <w:r w:rsidRPr="00D02BA5">
        <w:rPr>
          <w:rFonts w:ascii="Calibri" w:hAnsi="Calibri" w:cs="Arial"/>
          <w:sz w:val="22"/>
        </w:rPr>
        <w:t xml:space="preserve">Le règlement de voirie éventuel applicable dans la ville de </w:t>
      </w:r>
      <w:r w:rsidR="00677C4B">
        <w:rPr>
          <w:rFonts w:ascii="Calibri" w:hAnsi="Calibri" w:cs="Arial"/>
          <w:sz w:val="22"/>
        </w:rPr>
        <w:t>Raincy</w:t>
      </w:r>
      <w:r w:rsidRPr="00D02BA5">
        <w:rPr>
          <w:rFonts w:ascii="Calibri" w:hAnsi="Calibri" w:cs="Arial"/>
          <w:sz w:val="22"/>
        </w:rPr>
        <w:t>.</w:t>
      </w:r>
    </w:p>
    <w:p w14:paraId="47B55CF9" w14:textId="5205BB28" w:rsidR="00012B6A" w:rsidRPr="00D02BA5" w:rsidRDefault="00012B6A" w:rsidP="00E445E5">
      <w:pPr>
        <w:pStyle w:val="Paragraphedeliste"/>
        <w:numPr>
          <w:ilvl w:val="0"/>
          <w:numId w:val="3"/>
        </w:numPr>
        <w:spacing w:before="120" w:after="240"/>
        <w:rPr>
          <w:rFonts w:ascii="Calibri" w:hAnsi="Calibri" w:cs="Arial"/>
          <w:sz w:val="22"/>
        </w:rPr>
      </w:pPr>
      <w:r w:rsidRPr="00D02BA5">
        <w:rPr>
          <w:rFonts w:ascii="Calibri" w:hAnsi="Calibri" w:cs="Arial"/>
          <w:sz w:val="22"/>
        </w:rPr>
        <w:t xml:space="preserve">Les prescriptions des décrets, arrêtés, règlements et normalisations complétant ou modifiant les documents ci-dessus (notamment sur le </w:t>
      </w:r>
      <w:r w:rsidR="00677C4B">
        <w:rPr>
          <w:rFonts w:ascii="Calibri" w:hAnsi="Calibri" w:cs="Arial"/>
          <w:sz w:val="22"/>
        </w:rPr>
        <w:t>Département de Seine Saint Denis</w:t>
      </w:r>
      <w:r w:rsidRPr="00D02BA5">
        <w:rPr>
          <w:rFonts w:ascii="Calibri" w:hAnsi="Calibri" w:cs="Arial"/>
          <w:sz w:val="22"/>
        </w:rPr>
        <w:t>), en vigueur au jour de la date des offres ;</w:t>
      </w:r>
    </w:p>
    <w:p w14:paraId="13BC92A1" w14:textId="392E3A7B" w:rsidR="00012B6A" w:rsidRDefault="00012B6A" w:rsidP="00E445E5">
      <w:pPr>
        <w:pStyle w:val="Paragraphedeliste"/>
        <w:numPr>
          <w:ilvl w:val="0"/>
          <w:numId w:val="3"/>
        </w:numPr>
        <w:spacing w:before="120" w:after="240"/>
        <w:rPr>
          <w:rFonts w:ascii="Calibri" w:hAnsi="Calibri" w:cs="Arial"/>
          <w:sz w:val="22"/>
        </w:rPr>
      </w:pPr>
      <w:r w:rsidRPr="00D02BA5">
        <w:rPr>
          <w:rFonts w:ascii="Calibri" w:hAnsi="Calibri" w:cs="Arial"/>
          <w:sz w:val="22"/>
        </w:rPr>
        <w:t xml:space="preserve">Les arrêtés municipaux particuliers de la ville de </w:t>
      </w:r>
      <w:r w:rsidR="00677C4B">
        <w:rPr>
          <w:rFonts w:ascii="Calibri" w:hAnsi="Calibri" w:cs="Arial"/>
          <w:sz w:val="22"/>
        </w:rPr>
        <w:t>Raincy</w:t>
      </w:r>
      <w:r w:rsidRPr="00D02BA5">
        <w:rPr>
          <w:rFonts w:ascii="Calibri" w:hAnsi="Calibri" w:cs="Arial"/>
          <w:sz w:val="22"/>
        </w:rPr>
        <w:t>.</w:t>
      </w:r>
    </w:p>
    <w:p w14:paraId="77B79B09" w14:textId="77777777" w:rsidR="00677C4B" w:rsidRDefault="00677C4B" w:rsidP="00677C4B">
      <w:pPr>
        <w:pStyle w:val="Paragraphedeliste"/>
        <w:spacing w:before="120" w:after="240"/>
        <w:rPr>
          <w:rFonts w:ascii="Calibri" w:hAnsi="Calibri" w:cs="Arial"/>
          <w:sz w:val="22"/>
        </w:rPr>
      </w:pPr>
    </w:p>
    <w:p w14:paraId="39681AF3" w14:textId="77777777" w:rsidR="00012B6A" w:rsidRPr="00F23937" w:rsidRDefault="00012B6A" w:rsidP="00F23937">
      <w:pPr>
        <w:pStyle w:val="Titre1"/>
        <w:ind w:left="0"/>
        <w:rPr>
          <w:rFonts w:asciiTheme="minorHAnsi" w:hAnsiTheme="minorHAnsi"/>
          <w:b/>
          <w:color w:val="C00000"/>
          <w:sz w:val="24"/>
          <w:szCs w:val="24"/>
        </w:rPr>
      </w:pPr>
      <w:bookmarkStart w:id="9" w:name="_Toc194054693"/>
      <w:r w:rsidRPr="00F23937">
        <w:rPr>
          <w:rFonts w:asciiTheme="minorHAnsi" w:hAnsiTheme="minorHAnsi"/>
          <w:b/>
          <w:color w:val="C00000"/>
          <w:sz w:val="24"/>
          <w:szCs w:val="24"/>
        </w:rPr>
        <w:t>ORGANISATION, SECURITE ET PROTECTION DE LA SANTE DES CHANTIERS.</w:t>
      </w:r>
      <w:bookmarkEnd w:id="9"/>
    </w:p>
    <w:p w14:paraId="69DEAE19" w14:textId="77777777" w:rsidR="00012B6A" w:rsidRPr="00F23937" w:rsidRDefault="00012B6A" w:rsidP="00F23937">
      <w:pPr>
        <w:pStyle w:val="Titre2"/>
        <w:rPr>
          <w:rFonts w:asciiTheme="minorHAnsi" w:hAnsiTheme="minorHAnsi"/>
          <w:i w:val="0"/>
          <w:color w:val="C00000"/>
          <w:sz w:val="22"/>
          <w:szCs w:val="22"/>
        </w:rPr>
      </w:pPr>
      <w:bookmarkStart w:id="10" w:name="_Toc194054694"/>
      <w:r w:rsidRPr="00F23937">
        <w:rPr>
          <w:rFonts w:asciiTheme="minorHAnsi" w:hAnsiTheme="minorHAnsi"/>
          <w:i w:val="0"/>
          <w:color w:val="C00000"/>
          <w:sz w:val="22"/>
          <w:szCs w:val="22"/>
        </w:rPr>
        <w:t>Sécurité et Hygiène</w:t>
      </w:r>
      <w:bookmarkEnd w:id="10"/>
    </w:p>
    <w:p w14:paraId="1EC9DC69" w14:textId="77777777" w:rsidR="00012B6A" w:rsidRPr="00012B6A" w:rsidRDefault="00012B6A" w:rsidP="0011630F">
      <w:pPr>
        <w:keepNext/>
        <w:ind w:left="-426"/>
        <w:rPr>
          <w:rFonts w:ascii="Calibri" w:hAnsi="Calibri" w:cs="Arial"/>
          <w:sz w:val="22"/>
        </w:rPr>
      </w:pPr>
      <w:r w:rsidRPr="00012B6A">
        <w:rPr>
          <w:rFonts w:ascii="Calibri" w:hAnsi="Calibri" w:cs="Arial"/>
          <w:sz w:val="22"/>
        </w:rPr>
        <w:t>L'entreprise se conformera aux différents textes en vigueur relatifs aux obligations de sécurité et de protection de la santé des travailleurs, ainsi qu’aux stipulations des C.C.T.P.</w:t>
      </w:r>
    </w:p>
    <w:p w14:paraId="41196E21" w14:textId="77777777" w:rsidR="00012B6A" w:rsidRPr="00012B6A" w:rsidRDefault="00012B6A" w:rsidP="0011630F">
      <w:pPr>
        <w:keepNext/>
        <w:spacing w:after="120"/>
        <w:ind w:left="-426"/>
        <w:rPr>
          <w:rFonts w:ascii="Calibri" w:hAnsi="Calibri" w:cs="Arial"/>
          <w:sz w:val="22"/>
        </w:rPr>
      </w:pPr>
      <w:r w:rsidRPr="00012B6A">
        <w:rPr>
          <w:rFonts w:ascii="Calibri" w:hAnsi="Calibri" w:cs="Arial"/>
          <w:sz w:val="22"/>
        </w:rPr>
        <w:t xml:space="preserve">Le PRESTATAIRE ne pourra sous-traiter tout ou partie du présent marché sans autorisation écrite </w:t>
      </w:r>
      <w:r w:rsidR="00D02BA5" w:rsidRPr="00012B6A">
        <w:rPr>
          <w:rFonts w:ascii="Calibri" w:hAnsi="Calibri" w:cs="Arial"/>
          <w:sz w:val="22"/>
        </w:rPr>
        <w:t>D</w:t>
      </w:r>
      <w:r w:rsidR="00D02BA5">
        <w:rPr>
          <w:rFonts w:ascii="Calibri" w:hAnsi="Calibri" w:cs="Arial"/>
          <w:sz w:val="22"/>
        </w:rPr>
        <w:t>U MAITRE D’OUVRAGE.</w:t>
      </w:r>
    </w:p>
    <w:p w14:paraId="049E64BE" w14:textId="77777777" w:rsidR="00147CDC" w:rsidRDefault="00012B6A" w:rsidP="0011630F">
      <w:pPr>
        <w:keepNext/>
        <w:spacing w:after="120"/>
        <w:ind w:left="-426"/>
        <w:rPr>
          <w:rFonts w:ascii="Calibri" w:hAnsi="Calibri" w:cs="Arial"/>
          <w:sz w:val="22"/>
        </w:rPr>
      </w:pPr>
      <w:r w:rsidRPr="00012B6A">
        <w:rPr>
          <w:rFonts w:ascii="Calibri" w:hAnsi="Calibri" w:cs="Arial"/>
          <w:sz w:val="22"/>
        </w:rPr>
        <w:t xml:space="preserve">Dans l’hypothèse où le titulaire du marché sous-traite une partie de son marché, et dès lors que cette sous-traitance intervient sur les sites sous la responsabilité du maître d’ouvrage, ou qu’il apparaît que des travaux dangereux tels que définis dans le décret n° 2003-68 du 24 </w:t>
      </w:r>
      <w:r w:rsidR="0049428B">
        <w:rPr>
          <w:rFonts w:ascii="Calibri" w:hAnsi="Calibri" w:cs="Arial"/>
          <w:sz w:val="22"/>
        </w:rPr>
        <w:t>Avril</w:t>
      </w:r>
      <w:r w:rsidRPr="00012B6A">
        <w:rPr>
          <w:rFonts w:ascii="Calibri" w:hAnsi="Calibri" w:cs="Arial"/>
          <w:sz w:val="22"/>
        </w:rPr>
        <w:t xml:space="preserve"> 2003 sont à mettre en œuvre, un coordinateur</w:t>
      </w:r>
      <w:r w:rsidR="00147CDC">
        <w:rPr>
          <w:rFonts w:ascii="Calibri" w:hAnsi="Calibri" w:cs="Arial"/>
          <w:sz w:val="22"/>
        </w:rPr>
        <w:t xml:space="preserve"> </w:t>
      </w:r>
    </w:p>
    <w:p w14:paraId="07A2B47E" w14:textId="01E68C3B" w:rsidR="00012B6A" w:rsidRPr="00012B6A" w:rsidRDefault="00012B6A" w:rsidP="0011630F">
      <w:pPr>
        <w:keepNext/>
        <w:spacing w:after="120"/>
        <w:ind w:left="-426"/>
        <w:rPr>
          <w:rFonts w:ascii="Calibri" w:hAnsi="Calibri" w:cs="Arial"/>
          <w:sz w:val="22"/>
        </w:rPr>
      </w:pPr>
      <w:r w:rsidRPr="00012B6A">
        <w:rPr>
          <w:rFonts w:ascii="Calibri" w:hAnsi="Calibri" w:cs="Arial"/>
          <w:sz w:val="22"/>
        </w:rPr>
        <w:t>SPS devra être nommé pour mettre en œuvre les textes évoqués ci-dessus. Cette désignation sera faite par le maître d’ouvrage et le titulaire du marché devra se conformer aux exigences du coordonnateur SPS.</w:t>
      </w:r>
    </w:p>
    <w:p w14:paraId="07F30AB6" w14:textId="77777777" w:rsidR="00012B6A" w:rsidRPr="00F23937" w:rsidRDefault="00012B6A" w:rsidP="00F23937">
      <w:pPr>
        <w:pStyle w:val="Titre2"/>
        <w:rPr>
          <w:rFonts w:asciiTheme="minorHAnsi" w:hAnsiTheme="minorHAnsi"/>
          <w:i w:val="0"/>
          <w:color w:val="C00000"/>
          <w:sz w:val="22"/>
          <w:szCs w:val="22"/>
        </w:rPr>
      </w:pPr>
      <w:bookmarkStart w:id="11" w:name="_Toc194054695"/>
      <w:r w:rsidRPr="00F23937">
        <w:rPr>
          <w:rFonts w:asciiTheme="minorHAnsi" w:hAnsiTheme="minorHAnsi"/>
          <w:i w:val="0"/>
          <w:color w:val="C00000"/>
          <w:sz w:val="22"/>
          <w:szCs w:val="22"/>
        </w:rPr>
        <w:t>Facilités accordées à l’entreprise pour le chantier</w:t>
      </w:r>
      <w:bookmarkEnd w:id="11"/>
    </w:p>
    <w:p w14:paraId="11EE9FCB" w14:textId="77777777" w:rsidR="00012B6A" w:rsidRDefault="00012B6A" w:rsidP="0011630F">
      <w:pPr>
        <w:keepNext/>
        <w:ind w:left="-426"/>
        <w:rPr>
          <w:rFonts w:ascii="Calibri" w:hAnsi="Calibri" w:cs="Arial"/>
          <w:sz w:val="22"/>
        </w:rPr>
      </w:pPr>
      <w:r w:rsidRPr="00012B6A">
        <w:rPr>
          <w:rFonts w:ascii="Calibri" w:hAnsi="Calibri" w:cs="Arial"/>
          <w:sz w:val="22"/>
        </w:rPr>
        <w:t>Sans objet.</w:t>
      </w:r>
    </w:p>
    <w:p w14:paraId="0A74E0A7" w14:textId="77777777" w:rsidR="00012B6A" w:rsidRPr="00F23937" w:rsidRDefault="00012B6A" w:rsidP="00F23937">
      <w:pPr>
        <w:pStyle w:val="Titre2"/>
        <w:rPr>
          <w:rFonts w:asciiTheme="minorHAnsi" w:hAnsiTheme="minorHAnsi"/>
          <w:i w:val="0"/>
          <w:color w:val="C00000"/>
          <w:sz w:val="22"/>
          <w:szCs w:val="22"/>
        </w:rPr>
      </w:pPr>
      <w:bookmarkStart w:id="12" w:name="_Toc194054696"/>
      <w:r w:rsidRPr="00F23937">
        <w:rPr>
          <w:rFonts w:asciiTheme="minorHAnsi" w:hAnsiTheme="minorHAnsi"/>
          <w:i w:val="0"/>
          <w:color w:val="C00000"/>
          <w:sz w:val="22"/>
          <w:szCs w:val="22"/>
        </w:rPr>
        <w:t>Installations à réaliser par l’entreprise</w:t>
      </w:r>
      <w:bookmarkEnd w:id="12"/>
    </w:p>
    <w:p w14:paraId="40DB1918" w14:textId="77777777" w:rsidR="00012B6A" w:rsidRPr="00012B6A" w:rsidRDefault="00012B6A" w:rsidP="0011630F">
      <w:pPr>
        <w:keepNext/>
        <w:ind w:left="-426"/>
        <w:rPr>
          <w:rFonts w:ascii="Calibri" w:hAnsi="Calibri" w:cs="Arial"/>
          <w:sz w:val="22"/>
        </w:rPr>
      </w:pPr>
      <w:r w:rsidRPr="00012B6A">
        <w:rPr>
          <w:rFonts w:ascii="Calibri" w:hAnsi="Calibri" w:cs="Arial"/>
          <w:sz w:val="22"/>
        </w:rPr>
        <w:t>L'entreprise se conformera aux stipulations des C.C.T.P.</w:t>
      </w:r>
    </w:p>
    <w:p w14:paraId="305E90ED" w14:textId="77777777" w:rsidR="00012B6A" w:rsidRPr="00F23937" w:rsidRDefault="00012B6A" w:rsidP="00F23937">
      <w:pPr>
        <w:pStyle w:val="Titre2"/>
        <w:rPr>
          <w:rFonts w:asciiTheme="minorHAnsi" w:hAnsiTheme="minorHAnsi"/>
          <w:i w:val="0"/>
          <w:color w:val="C00000"/>
          <w:sz w:val="22"/>
          <w:szCs w:val="22"/>
        </w:rPr>
      </w:pPr>
      <w:bookmarkStart w:id="13" w:name="_Toc194054697"/>
      <w:r w:rsidRPr="00F23937">
        <w:rPr>
          <w:rFonts w:asciiTheme="minorHAnsi" w:hAnsiTheme="minorHAnsi"/>
          <w:i w:val="0"/>
          <w:color w:val="C00000"/>
          <w:sz w:val="22"/>
          <w:szCs w:val="22"/>
        </w:rPr>
        <w:t>Transport par voie d’eau</w:t>
      </w:r>
      <w:bookmarkEnd w:id="13"/>
    </w:p>
    <w:p w14:paraId="36EA9A75" w14:textId="77777777" w:rsidR="00012B6A" w:rsidRPr="00012B6A" w:rsidRDefault="00012B6A" w:rsidP="0011630F">
      <w:pPr>
        <w:keepNext/>
        <w:spacing w:after="120"/>
        <w:ind w:left="-426"/>
        <w:jc w:val="left"/>
        <w:rPr>
          <w:rFonts w:ascii="Calibri" w:hAnsi="Calibri" w:cs="Arial"/>
          <w:sz w:val="22"/>
        </w:rPr>
      </w:pPr>
      <w:r w:rsidRPr="00012B6A">
        <w:rPr>
          <w:rFonts w:ascii="Calibri" w:hAnsi="Calibri" w:cs="Arial"/>
          <w:sz w:val="22"/>
        </w:rPr>
        <w:t>Sans objet.</w:t>
      </w:r>
    </w:p>
    <w:p w14:paraId="6134437B" w14:textId="77777777" w:rsidR="00012B6A" w:rsidRPr="00F23937" w:rsidRDefault="00012B6A" w:rsidP="00F23937">
      <w:pPr>
        <w:pStyle w:val="Titre2"/>
        <w:rPr>
          <w:rFonts w:asciiTheme="minorHAnsi" w:hAnsiTheme="minorHAnsi"/>
          <w:i w:val="0"/>
          <w:color w:val="C00000"/>
          <w:sz w:val="22"/>
          <w:szCs w:val="22"/>
        </w:rPr>
      </w:pPr>
      <w:bookmarkStart w:id="14" w:name="_Toc194054698"/>
      <w:r w:rsidRPr="00F23937">
        <w:rPr>
          <w:rFonts w:asciiTheme="minorHAnsi" w:hAnsiTheme="minorHAnsi"/>
          <w:i w:val="0"/>
          <w:color w:val="C00000"/>
          <w:sz w:val="22"/>
          <w:szCs w:val="22"/>
        </w:rPr>
        <w:t>Déchets de chantier</w:t>
      </w:r>
      <w:bookmarkEnd w:id="14"/>
    </w:p>
    <w:p w14:paraId="2D0DC2BE" w14:textId="77777777" w:rsidR="00012B6A" w:rsidRPr="00012B6A" w:rsidRDefault="00012B6A" w:rsidP="0011630F">
      <w:pPr>
        <w:keepNext/>
        <w:spacing w:after="120"/>
        <w:ind w:left="-426"/>
        <w:rPr>
          <w:rFonts w:ascii="Calibri" w:hAnsi="Calibri" w:cs="Arial"/>
          <w:sz w:val="22"/>
        </w:rPr>
      </w:pPr>
      <w:r w:rsidRPr="00012B6A">
        <w:rPr>
          <w:rFonts w:ascii="Calibri" w:hAnsi="Calibri" w:cs="Arial"/>
          <w:sz w:val="22"/>
        </w:rPr>
        <w:t xml:space="preserve">Le Titulaire est tenu, en ce qui concerne les matériaux et déchets résultant de ses interventions (soit issus de ses fournitures ou issus des ouvrages de l’organisme) d’assurer leur tri et leur évacuation vers les centres agréés de classe 1, 2 ou 3 selon leur nature, conformément aux textes en vigueur. </w:t>
      </w:r>
    </w:p>
    <w:p w14:paraId="03F4AC93" w14:textId="77777777" w:rsidR="00012B6A" w:rsidRPr="00F23937" w:rsidRDefault="00012B6A" w:rsidP="00F23937">
      <w:pPr>
        <w:pStyle w:val="Titre1"/>
        <w:ind w:left="0"/>
        <w:rPr>
          <w:rFonts w:asciiTheme="minorHAnsi" w:hAnsiTheme="minorHAnsi"/>
          <w:b/>
          <w:color w:val="C00000"/>
          <w:sz w:val="24"/>
          <w:szCs w:val="24"/>
        </w:rPr>
      </w:pPr>
      <w:bookmarkStart w:id="15" w:name="_Toc194054699"/>
      <w:r w:rsidRPr="00F23937">
        <w:rPr>
          <w:rFonts w:asciiTheme="minorHAnsi" w:hAnsiTheme="minorHAnsi"/>
          <w:b/>
          <w:color w:val="C00000"/>
          <w:sz w:val="24"/>
          <w:szCs w:val="24"/>
        </w:rPr>
        <w:t>PAIEMENT DES CO-TRAITANTS ET DES SOUS-TRAITANTS</w:t>
      </w:r>
      <w:bookmarkEnd w:id="15"/>
    </w:p>
    <w:p w14:paraId="5C8D23B2" w14:textId="77777777" w:rsidR="00012B6A" w:rsidRPr="00F23937" w:rsidRDefault="00012B6A" w:rsidP="00F23937">
      <w:pPr>
        <w:pStyle w:val="Titre2"/>
        <w:rPr>
          <w:rFonts w:asciiTheme="minorHAnsi" w:hAnsiTheme="minorHAnsi"/>
          <w:i w:val="0"/>
          <w:color w:val="C00000"/>
          <w:sz w:val="22"/>
          <w:szCs w:val="22"/>
        </w:rPr>
      </w:pPr>
      <w:bookmarkStart w:id="16" w:name="_Toc194054700"/>
      <w:r w:rsidRPr="00F23937">
        <w:rPr>
          <w:rFonts w:asciiTheme="minorHAnsi" w:hAnsiTheme="minorHAnsi"/>
          <w:i w:val="0"/>
          <w:color w:val="C00000"/>
          <w:sz w:val="22"/>
          <w:szCs w:val="22"/>
        </w:rPr>
        <w:t>Désignation de Sous-traitants en cours de marché</w:t>
      </w:r>
      <w:bookmarkEnd w:id="16"/>
    </w:p>
    <w:p w14:paraId="2D9F4885" w14:textId="2CE85778" w:rsidR="00012B6A" w:rsidRPr="006B425A" w:rsidRDefault="00012B6A" w:rsidP="0011630F">
      <w:pPr>
        <w:ind w:left="-426"/>
        <w:rPr>
          <w:rFonts w:ascii="Calibri" w:hAnsi="Calibri" w:cs="Arial"/>
          <w:bCs/>
          <w:iCs/>
          <w:sz w:val="22"/>
        </w:rPr>
      </w:pPr>
      <w:bookmarkStart w:id="17" w:name="_Toc98924108"/>
      <w:r w:rsidRPr="006B425A">
        <w:rPr>
          <w:rFonts w:ascii="Calibri" w:hAnsi="Calibri" w:cs="Arial"/>
          <w:bCs/>
          <w:iCs/>
          <w:sz w:val="22"/>
        </w:rPr>
        <w:t xml:space="preserve">L’avenant ou l’acte spécial précise tous les éléments contenus dans la déclaration prévue à l’article </w:t>
      </w:r>
      <w:r w:rsidR="00401CF2" w:rsidRPr="006B425A">
        <w:rPr>
          <w:rFonts w:ascii="Calibri" w:hAnsi="Calibri" w:cs="Arial"/>
          <w:bCs/>
          <w:iCs/>
          <w:sz w:val="22"/>
        </w:rPr>
        <w:t>3</w:t>
      </w:r>
      <w:r w:rsidRPr="006B425A">
        <w:rPr>
          <w:rFonts w:ascii="Calibri" w:hAnsi="Calibri" w:cs="Arial"/>
          <w:bCs/>
          <w:iCs/>
          <w:sz w:val="22"/>
        </w:rPr>
        <w:t xml:space="preserve"> du C.C.A.G</w:t>
      </w:r>
      <w:r w:rsidR="00431DB0" w:rsidRPr="006B425A">
        <w:rPr>
          <w:rFonts w:ascii="Calibri" w:hAnsi="Calibri" w:cs="Arial"/>
          <w:bCs/>
          <w:iCs/>
          <w:sz w:val="22"/>
        </w:rPr>
        <w:t xml:space="preserve"> Travaux</w:t>
      </w:r>
      <w:r w:rsidRPr="006B425A">
        <w:rPr>
          <w:rFonts w:ascii="Calibri" w:hAnsi="Calibri" w:cs="Arial"/>
          <w:bCs/>
          <w:iCs/>
          <w:sz w:val="22"/>
        </w:rPr>
        <w:t>.</w:t>
      </w:r>
      <w:bookmarkEnd w:id="17"/>
    </w:p>
    <w:p w14:paraId="52ADDC86" w14:textId="77777777" w:rsidR="00012B6A" w:rsidRPr="006B425A" w:rsidRDefault="00012B6A" w:rsidP="0011630F">
      <w:pPr>
        <w:spacing w:after="120"/>
        <w:ind w:left="-426"/>
        <w:rPr>
          <w:rFonts w:ascii="Calibri" w:hAnsi="Calibri" w:cs="Arial"/>
          <w:bCs/>
          <w:iCs/>
          <w:sz w:val="22"/>
        </w:rPr>
      </w:pPr>
      <w:r w:rsidRPr="006B425A">
        <w:rPr>
          <w:rFonts w:ascii="Calibri" w:hAnsi="Calibri" w:cs="Arial"/>
          <w:bCs/>
          <w:iCs/>
          <w:sz w:val="22"/>
        </w:rPr>
        <w:t>Il indique, en outre, pour les sous-traitants bénéficiant du paiement direct :</w:t>
      </w:r>
    </w:p>
    <w:p w14:paraId="72F1E215" w14:textId="6B631E8B" w:rsidR="00012B6A" w:rsidRPr="006B425A" w:rsidRDefault="00250F50" w:rsidP="00E445E5">
      <w:pPr>
        <w:pStyle w:val="Paragraphedeliste"/>
        <w:numPr>
          <w:ilvl w:val="0"/>
          <w:numId w:val="3"/>
        </w:numPr>
        <w:spacing w:before="120" w:after="240"/>
        <w:rPr>
          <w:rFonts w:ascii="Calibri" w:hAnsi="Calibri" w:cs="Arial"/>
          <w:sz w:val="22"/>
        </w:rPr>
      </w:pPr>
      <w:r w:rsidRPr="006B425A">
        <w:rPr>
          <w:rFonts w:ascii="Calibri" w:hAnsi="Calibri" w:cs="Arial"/>
          <w:sz w:val="22"/>
        </w:rPr>
        <w:lastRenderedPageBreak/>
        <w:t>Les</w:t>
      </w:r>
      <w:r w:rsidR="00012B6A" w:rsidRPr="006B425A">
        <w:rPr>
          <w:rFonts w:ascii="Calibri" w:hAnsi="Calibri" w:cs="Arial"/>
          <w:sz w:val="22"/>
        </w:rPr>
        <w:t xml:space="preserve"> renseignements mentionnés à l’article </w:t>
      </w:r>
      <w:r w:rsidR="00401CF2" w:rsidRPr="006B425A">
        <w:rPr>
          <w:rFonts w:ascii="Calibri" w:hAnsi="Calibri" w:cs="Arial"/>
          <w:sz w:val="22"/>
        </w:rPr>
        <w:t>3</w:t>
      </w:r>
      <w:r w:rsidR="00012B6A" w:rsidRPr="006B425A">
        <w:rPr>
          <w:rFonts w:ascii="Calibri" w:hAnsi="Calibri" w:cs="Arial"/>
          <w:sz w:val="22"/>
        </w:rPr>
        <w:t xml:space="preserve"> du C.C.A.G.</w:t>
      </w:r>
      <w:r w:rsidR="00431DB0" w:rsidRPr="006B425A">
        <w:rPr>
          <w:rFonts w:ascii="Calibri" w:hAnsi="Calibri" w:cs="Arial"/>
          <w:sz w:val="22"/>
        </w:rPr>
        <w:t xml:space="preserve"> Travaux</w:t>
      </w:r>
      <w:r w:rsidR="00012B6A" w:rsidRPr="006B425A">
        <w:rPr>
          <w:rFonts w:ascii="Calibri" w:hAnsi="Calibri" w:cs="Arial"/>
          <w:sz w:val="22"/>
        </w:rPr>
        <w:t> ;</w:t>
      </w:r>
    </w:p>
    <w:p w14:paraId="447B44ED" w14:textId="49BFF922" w:rsidR="00012B6A" w:rsidRPr="006B425A" w:rsidRDefault="00250F50" w:rsidP="00E445E5">
      <w:pPr>
        <w:pStyle w:val="Paragraphedeliste"/>
        <w:numPr>
          <w:ilvl w:val="0"/>
          <w:numId w:val="3"/>
        </w:numPr>
        <w:spacing w:before="120" w:after="240"/>
        <w:rPr>
          <w:rFonts w:ascii="Calibri" w:hAnsi="Calibri" w:cs="Arial"/>
          <w:sz w:val="22"/>
        </w:rPr>
      </w:pPr>
      <w:r w:rsidRPr="006B425A">
        <w:rPr>
          <w:rFonts w:ascii="Calibri" w:hAnsi="Calibri" w:cs="Arial"/>
          <w:sz w:val="22"/>
        </w:rPr>
        <w:t>La</w:t>
      </w:r>
      <w:r w:rsidR="00012B6A" w:rsidRPr="006B425A">
        <w:rPr>
          <w:rFonts w:ascii="Calibri" w:hAnsi="Calibri" w:cs="Arial"/>
          <w:sz w:val="22"/>
        </w:rPr>
        <w:t xml:space="preserve"> personne habilitée à donner les renseignements prévus </w:t>
      </w:r>
      <w:r w:rsidR="00431DB0" w:rsidRPr="006B425A">
        <w:rPr>
          <w:rFonts w:ascii="Calibri" w:hAnsi="Calibri" w:cs="Arial"/>
          <w:sz w:val="22"/>
        </w:rPr>
        <w:t>au Code de la Commande Publique</w:t>
      </w:r>
      <w:r w:rsidR="00012B6A" w:rsidRPr="006B425A">
        <w:rPr>
          <w:rFonts w:ascii="Calibri" w:hAnsi="Calibri" w:cs="Arial"/>
          <w:sz w:val="22"/>
        </w:rPr>
        <w:t> ;</w:t>
      </w:r>
    </w:p>
    <w:p w14:paraId="48101755" w14:textId="77777777" w:rsidR="00012B6A" w:rsidRPr="006B425A" w:rsidRDefault="00250F50" w:rsidP="00E445E5">
      <w:pPr>
        <w:pStyle w:val="Paragraphedeliste"/>
        <w:numPr>
          <w:ilvl w:val="0"/>
          <w:numId w:val="3"/>
        </w:numPr>
        <w:spacing w:before="120" w:after="240"/>
        <w:rPr>
          <w:rFonts w:ascii="Calibri" w:hAnsi="Calibri" w:cs="Arial"/>
          <w:sz w:val="22"/>
        </w:rPr>
      </w:pPr>
      <w:r w:rsidRPr="006B425A">
        <w:rPr>
          <w:rFonts w:ascii="Calibri" w:hAnsi="Calibri" w:cs="Arial"/>
          <w:sz w:val="22"/>
        </w:rPr>
        <w:t>Le</w:t>
      </w:r>
      <w:r w:rsidR="00012B6A" w:rsidRPr="006B425A">
        <w:rPr>
          <w:rFonts w:ascii="Calibri" w:hAnsi="Calibri" w:cs="Arial"/>
          <w:sz w:val="22"/>
        </w:rPr>
        <w:t xml:space="preserve"> comptable assignataire des paiements ;</w:t>
      </w:r>
    </w:p>
    <w:p w14:paraId="2C5BEC8D" w14:textId="77777777" w:rsidR="00012B6A" w:rsidRPr="006B425A" w:rsidRDefault="00250F50" w:rsidP="00E445E5">
      <w:pPr>
        <w:pStyle w:val="Paragraphedeliste"/>
        <w:numPr>
          <w:ilvl w:val="0"/>
          <w:numId w:val="3"/>
        </w:numPr>
        <w:spacing w:before="120" w:after="240"/>
        <w:rPr>
          <w:rFonts w:ascii="Calibri" w:hAnsi="Calibri" w:cs="Arial"/>
          <w:sz w:val="22"/>
        </w:rPr>
      </w:pPr>
      <w:r w:rsidRPr="006B425A">
        <w:rPr>
          <w:rFonts w:ascii="Calibri" w:hAnsi="Calibri" w:cs="Arial"/>
          <w:sz w:val="22"/>
        </w:rPr>
        <w:t>Le</w:t>
      </w:r>
      <w:r w:rsidR="00012B6A" w:rsidRPr="006B425A">
        <w:rPr>
          <w:rFonts w:ascii="Calibri" w:hAnsi="Calibri" w:cs="Arial"/>
          <w:sz w:val="22"/>
        </w:rPr>
        <w:t xml:space="preserve"> compte à créditer.</w:t>
      </w:r>
    </w:p>
    <w:p w14:paraId="5D8E9A70" w14:textId="77777777" w:rsidR="00012B6A" w:rsidRPr="00F23937" w:rsidRDefault="00012B6A" w:rsidP="00F23937">
      <w:pPr>
        <w:pStyle w:val="Titre2"/>
        <w:rPr>
          <w:rFonts w:asciiTheme="minorHAnsi" w:hAnsiTheme="minorHAnsi"/>
          <w:i w:val="0"/>
          <w:color w:val="C00000"/>
          <w:sz w:val="22"/>
          <w:szCs w:val="22"/>
        </w:rPr>
      </w:pPr>
      <w:bookmarkStart w:id="18" w:name="_Toc194054701"/>
      <w:r w:rsidRPr="00F23937">
        <w:rPr>
          <w:rFonts w:asciiTheme="minorHAnsi" w:hAnsiTheme="minorHAnsi"/>
          <w:i w:val="0"/>
          <w:color w:val="C00000"/>
          <w:sz w:val="22"/>
          <w:szCs w:val="22"/>
        </w:rPr>
        <w:t>Modalités de paiement direct</w:t>
      </w:r>
      <w:bookmarkEnd w:id="18"/>
    </w:p>
    <w:p w14:paraId="42C7A3E3" w14:textId="77777777" w:rsidR="00012B6A" w:rsidRPr="00F23937" w:rsidRDefault="00E445E5" w:rsidP="00F23937">
      <w:pPr>
        <w:pStyle w:val="Titre3"/>
        <w:rPr>
          <w:rFonts w:asciiTheme="minorHAnsi" w:hAnsiTheme="minorHAnsi" w:cs="Arial"/>
          <w:b/>
          <w:color w:val="C00000"/>
          <w:sz w:val="20"/>
          <w:szCs w:val="20"/>
        </w:rPr>
      </w:pPr>
      <w:r w:rsidRPr="00F23937">
        <w:rPr>
          <w:rFonts w:asciiTheme="minorHAnsi" w:hAnsiTheme="minorHAnsi"/>
          <w:b/>
          <w:color w:val="C00000"/>
          <w:sz w:val="20"/>
          <w:szCs w:val="20"/>
        </w:rPr>
        <w:t>Cotraitants</w:t>
      </w:r>
    </w:p>
    <w:p w14:paraId="7FE71633" w14:textId="77777777" w:rsidR="00012B6A" w:rsidRDefault="00012B6A" w:rsidP="0096275F">
      <w:pPr>
        <w:spacing w:after="120"/>
        <w:ind w:left="-425"/>
        <w:rPr>
          <w:rFonts w:ascii="Calibri" w:hAnsi="Calibri" w:cs="Arial"/>
          <w:bCs/>
          <w:iCs/>
          <w:sz w:val="22"/>
          <w:szCs w:val="16"/>
        </w:rPr>
      </w:pPr>
      <w:r w:rsidRPr="00012B6A">
        <w:rPr>
          <w:rFonts w:ascii="Calibri" w:hAnsi="Calibri" w:cs="Arial"/>
          <w:bCs/>
          <w:iCs/>
          <w:sz w:val="22"/>
          <w:szCs w:val="16"/>
        </w:rPr>
        <w:t xml:space="preserve">La signature du projet de décompte par le mandataire vaut, pour chaque </w:t>
      </w:r>
      <w:r w:rsidR="00E445E5" w:rsidRPr="00012B6A">
        <w:rPr>
          <w:rFonts w:ascii="Calibri" w:hAnsi="Calibri" w:cs="Arial"/>
          <w:bCs/>
          <w:iCs/>
          <w:sz w:val="22"/>
          <w:szCs w:val="16"/>
        </w:rPr>
        <w:t>cotraitant</w:t>
      </w:r>
      <w:r w:rsidRPr="00012B6A">
        <w:rPr>
          <w:rFonts w:ascii="Calibri" w:hAnsi="Calibri" w:cs="Arial"/>
          <w:bCs/>
          <w:iCs/>
          <w:sz w:val="22"/>
          <w:szCs w:val="16"/>
        </w:rPr>
        <w:t xml:space="preserve"> solidaire, acceptation par celui-ci de la somme à payer éventuellement à chacun des entrepreneurs solidaires, compte tenu des modalités de paiement prévues dans le marché.</w:t>
      </w:r>
    </w:p>
    <w:p w14:paraId="2E5D793E" w14:textId="77777777" w:rsidR="00012B6A" w:rsidRPr="00F23937" w:rsidRDefault="00012B6A" w:rsidP="00F23937">
      <w:pPr>
        <w:pStyle w:val="Titre3"/>
        <w:rPr>
          <w:rFonts w:asciiTheme="minorHAnsi" w:hAnsiTheme="minorHAnsi"/>
          <w:b/>
          <w:color w:val="C00000"/>
          <w:sz w:val="20"/>
          <w:szCs w:val="20"/>
        </w:rPr>
      </w:pPr>
      <w:r w:rsidRPr="00F23937">
        <w:rPr>
          <w:rFonts w:asciiTheme="minorHAnsi" w:hAnsiTheme="minorHAnsi"/>
          <w:b/>
          <w:color w:val="C00000"/>
          <w:sz w:val="20"/>
          <w:szCs w:val="20"/>
        </w:rPr>
        <w:t>Sous-traitants</w:t>
      </w:r>
    </w:p>
    <w:p w14:paraId="5301013C" w14:textId="77777777" w:rsidR="00012B6A" w:rsidRPr="00012B6A" w:rsidRDefault="00012B6A" w:rsidP="0011630F">
      <w:pPr>
        <w:spacing w:after="120"/>
        <w:ind w:left="-426"/>
        <w:rPr>
          <w:rFonts w:ascii="Calibri" w:hAnsi="Calibri" w:cs="Arial"/>
          <w:bCs/>
          <w:iCs/>
          <w:sz w:val="22"/>
          <w:szCs w:val="16"/>
        </w:rPr>
      </w:pPr>
      <w:r w:rsidRPr="00012B6A">
        <w:rPr>
          <w:rFonts w:ascii="Calibri" w:hAnsi="Calibri" w:cs="Arial"/>
          <w:bCs/>
          <w:iCs/>
          <w:sz w:val="22"/>
          <w:szCs w:val="16"/>
        </w:rPr>
        <w:t>Pour les sous-traitants, le titulaire joint en double exemplaire au projet de décompte une attestation indiquant la somme à régler par le maître de l’ouvrage à chaque Sous-traitant concerné ; cette somme tient compte d’une éventuelle révision ou actualisation des prix prévue dans le contrat de sous-traitance et inclut la T.V.A.</w:t>
      </w:r>
    </w:p>
    <w:p w14:paraId="68994019" w14:textId="77777777" w:rsidR="00012B6A" w:rsidRPr="00012B6A" w:rsidRDefault="00012B6A" w:rsidP="0011630F">
      <w:pPr>
        <w:spacing w:after="120"/>
        <w:ind w:left="-426"/>
        <w:rPr>
          <w:rFonts w:ascii="Calibri" w:hAnsi="Calibri" w:cs="Arial"/>
          <w:bCs/>
          <w:iCs/>
          <w:sz w:val="22"/>
          <w:szCs w:val="16"/>
        </w:rPr>
      </w:pPr>
      <w:r w:rsidRPr="00012B6A">
        <w:rPr>
          <w:rFonts w:ascii="Calibri" w:hAnsi="Calibri" w:cs="Arial"/>
          <w:bCs/>
          <w:iCs/>
          <w:sz w:val="22"/>
          <w:szCs w:val="16"/>
        </w:rPr>
        <w:t xml:space="preserve">Pour les Sous-traitants d’un entrepreneur du groupement, l’acceptation de la somme à payer à chacun d’entre eux fait l’objet d’une attestation, jointe en double exemplaire au projet de décompte, signée par celui des entrepreneurs du groupement qui </w:t>
      </w:r>
      <w:r w:rsidR="00A33DDA" w:rsidRPr="00012B6A">
        <w:rPr>
          <w:rFonts w:ascii="Calibri" w:hAnsi="Calibri" w:cs="Arial"/>
          <w:bCs/>
          <w:iCs/>
          <w:sz w:val="22"/>
          <w:szCs w:val="16"/>
        </w:rPr>
        <w:t>a</w:t>
      </w:r>
      <w:r w:rsidRPr="00012B6A">
        <w:rPr>
          <w:rFonts w:ascii="Calibri" w:hAnsi="Calibri" w:cs="Arial"/>
          <w:bCs/>
          <w:iCs/>
          <w:sz w:val="22"/>
          <w:szCs w:val="16"/>
        </w:rPr>
        <w:t xml:space="preserve"> conclu le contrat de sous-traitance et indiquant la somme à régler par le maître de l’ouvrage au sous-traitant concerné ; cette somme tient compte d’une éventuelle révision ou actualisation des prix prévus dans le contrat de sous-traitance et inclut la T.V.A.</w:t>
      </w:r>
    </w:p>
    <w:p w14:paraId="5A3CEF19" w14:textId="77777777" w:rsidR="00012B6A" w:rsidRPr="00012B6A" w:rsidRDefault="00012B6A" w:rsidP="0011630F">
      <w:pPr>
        <w:spacing w:after="120"/>
        <w:ind w:left="-426"/>
        <w:jc w:val="left"/>
        <w:rPr>
          <w:rFonts w:ascii="Calibri" w:hAnsi="Calibri"/>
          <w:sz w:val="32"/>
          <w:szCs w:val="32"/>
        </w:rPr>
      </w:pPr>
      <w:r w:rsidRPr="00012B6A">
        <w:rPr>
          <w:rFonts w:ascii="Calibri" w:hAnsi="Calibri" w:cs="Arial"/>
          <w:bCs/>
          <w:iCs/>
          <w:sz w:val="22"/>
        </w:rPr>
        <w:t>Si l’entrepreneur qui a conclu le contrat de sous-traitance n’est pas le mandataire, ce dernier doit signer également l’attestation.</w:t>
      </w:r>
    </w:p>
    <w:p w14:paraId="6EAD8120" w14:textId="77777777" w:rsidR="00012B6A" w:rsidRPr="00F23937" w:rsidRDefault="00012B6A" w:rsidP="00F23937">
      <w:pPr>
        <w:pStyle w:val="Titre2"/>
        <w:rPr>
          <w:rFonts w:asciiTheme="minorHAnsi" w:hAnsiTheme="minorHAnsi"/>
          <w:i w:val="0"/>
          <w:color w:val="C00000"/>
          <w:sz w:val="22"/>
          <w:szCs w:val="22"/>
        </w:rPr>
      </w:pPr>
      <w:bookmarkStart w:id="19" w:name="_Toc194054702"/>
      <w:r w:rsidRPr="00F23937">
        <w:rPr>
          <w:rFonts w:asciiTheme="minorHAnsi" w:hAnsiTheme="minorHAnsi"/>
          <w:i w:val="0"/>
          <w:color w:val="C00000"/>
          <w:sz w:val="22"/>
          <w:szCs w:val="22"/>
        </w:rPr>
        <w:t>Monnaie de compte du marché</w:t>
      </w:r>
      <w:bookmarkEnd w:id="19"/>
    </w:p>
    <w:p w14:paraId="113F89CF" w14:textId="77777777" w:rsidR="00012B6A" w:rsidRPr="00012B6A" w:rsidRDefault="00012B6A" w:rsidP="0011630F">
      <w:pPr>
        <w:ind w:left="-426"/>
        <w:rPr>
          <w:rFonts w:ascii="Calibri" w:hAnsi="Calibri" w:cs="Arial"/>
          <w:bCs/>
          <w:iCs/>
          <w:sz w:val="22"/>
        </w:rPr>
      </w:pPr>
      <w:r w:rsidRPr="00012B6A">
        <w:rPr>
          <w:rFonts w:ascii="Calibri" w:hAnsi="Calibri" w:cs="Arial"/>
          <w:bCs/>
          <w:iCs/>
          <w:sz w:val="22"/>
        </w:rPr>
        <w:t>La monnaie de compte du marché est la même pour toutes les parties prenantes (sous-traitants compris).</w:t>
      </w:r>
    </w:p>
    <w:p w14:paraId="4D96944E" w14:textId="77777777" w:rsidR="00012B6A" w:rsidRDefault="00012B6A" w:rsidP="006F5461">
      <w:pPr>
        <w:spacing w:after="120"/>
        <w:ind w:left="-425"/>
        <w:rPr>
          <w:rFonts w:ascii="Calibri" w:hAnsi="Calibri" w:cs="Arial"/>
          <w:bCs/>
          <w:iCs/>
          <w:sz w:val="22"/>
        </w:rPr>
      </w:pPr>
      <w:r w:rsidRPr="00012B6A">
        <w:rPr>
          <w:rFonts w:ascii="Calibri" w:hAnsi="Calibri" w:cs="Arial"/>
          <w:bCs/>
          <w:iCs/>
          <w:sz w:val="22"/>
        </w:rPr>
        <w:t>Les attestations de paiement direct sont dans la même unité que celle retenue pour le titulaire.</w:t>
      </w:r>
    </w:p>
    <w:p w14:paraId="24C44077" w14:textId="77777777" w:rsidR="00012B6A" w:rsidRPr="00F23937" w:rsidRDefault="00012B6A" w:rsidP="006F5461">
      <w:pPr>
        <w:pStyle w:val="Titre1"/>
        <w:spacing w:before="120"/>
        <w:ind w:left="0" w:hanging="431"/>
        <w:rPr>
          <w:rFonts w:asciiTheme="minorHAnsi" w:hAnsiTheme="minorHAnsi"/>
          <w:b/>
          <w:color w:val="C00000"/>
          <w:sz w:val="24"/>
          <w:szCs w:val="24"/>
        </w:rPr>
      </w:pPr>
      <w:bookmarkStart w:id="20" w:name="_Toc194054703"/>
      <w:r w:rsidRPr="00F23937">
        <w:rPr>
          <w:rFonts w:asciiTheme="minorHAnsi" w:hAnsiTheme="minorHAnsi"/>
          <w:b/>
          <w:color w:val="C00000"/>
          <w:sz w:val="24"/>
          <w:szCs w:val="24"/>
        </w:rPr>
        <w:t>CAS DE FORCE MAJEURE</w:t>
      </w:r>
      <w:bookmarkEnd w:id="20"/>
    </w:p>
    <w:p w14:paraId="17E9DDB0" w14:textId="77777777" w:rsidR="00012B6A" w:rsidRPr="00012B6A" w:rsidRDefault="00012B6A" w:rsidP="0011630F">
      <w:pPr>
        <w:ind w:left="-426"/>
        <w:rPr>
          <w:rFonts w:ascii="Calibri" w:hAnsi="Calibri" w:cs="Arial"/>
          <w:bCs/>
          <w:iCs/>
          <w:sz w:val="22"/>
        </w:rPr>
      </w:pPr>
      <w:r w:rsidRPr="00012B6A">
        <w:rPr>
          <w:rFonts w:ascii="Calibri" w:hAnsi="Calibri" w:cs="Arial"/>
          <w:bCs/>
          <w:iCs/>
          <w:sz w:val="22"/>
        </w:rPr>
        <w:t>En cas de force majeure, de quelque nature que ce soit, mettant l'entreprise dans l'impossibilité d'effectuer ses services, cette dernière devra rechercher avec l’organisme toutes mesures satisfaisantes. Si aucune solution n’est possible, l’organisme se réserve la possibilité de prononcer unilatéralement, et sans qu’il soit besoin de recourir à la juridiction compétente, la résolution du présent contrat, aux torts et risques de l’entreprise en cas de faute grave commise par celle-ci dans l’inexécution de ses obligations contractuelles et notamment dans les cas suivants :</w:t>
      </w:r>
    </w:p>
    <w:p w14:paraId="01EA7538" w14:textId="77777777" w:rsidR="00012B6A" w:rsidRPr="00012B6A" w:rsidRDefault="00012B6A" w:rsidP="00E445E5">
      <w:pPr>
        <w:pStyle w:val="Paragraphedeliste"/>
        <w:numPr>
          <w:ilvl w:val="0"/>
          <w:numId w:val="3"/>
        </w:numPr>
        <w:spacing w:before="120" w:after="240"/>
        <w:rPr>
          <w:rFonts w:ascii="Calibri" w:hAnsi="Calibri" w:cs="Arial"/>
          <w:sz w:val="22"/>
        </w:rPr>
      </w:pPr>
      <w:r w:rsidRPr="00012B6A">
        <w:rPr>
          <w:rFonts w:ascii="Calibri" w:hAnsi="Calibri" w:cs="Arial"/>
          <w:sz w:val="22"/>
        </w:rPr>
        <w:t>Carence de l’entreprise à assurer le fonctionnement correct des installations qui lui sont confiées et la sécurité des usagers ;</w:t>
      </w:r>
    </w:p>
    <w:p w14:paraId="1A9F9560" w14:textId="77777777" w:rsidR="00012B6A" w:rsidRPr="00012B6A" w:rsidRDefault="00012B6A" w:rsidP="00E445E5">
      <w:pPr>
        <w:pStyle w:val="Paragraphedeliste"/>
        <w:numPr>
          <w:ilvl w:val="0"/>
          <w:numId w:val="3"/>
        </w:numPr>
        <w:spacing w:before="120" w:after="240"/>
        <w:rPr>
          <w:rFonts w:ascii="Calibri" w:hAnsi="Calibri" w:cs="Arial"/>
          <w:sz w:val="22"/>
        </w:rPr>
      </w:pPr>
      <w:r w:rsidRPr="00012B6A">
        <w:rPr>
          <w:rFonts w:ascii="Calibri" w:hAnsi="Calibri" w:cs="Arial"/>
          <w:sz w:val="22"/>
        </w:rPr>
        <w:t>Non-respect des prescriptions techniques définies au présent marché,</w:t>
      </w:r>
    </w:p>
    <w:p w14:paraId="773247E9" w14:textId="77777777" w:rsidR="00012B6A" w:rsidRPr="00012B6A" w:rsidRDefault="00012B6A" w:rsidP="00E445E5">
      <w:pPr>
        <w:pStyle w:val="Paragraphedeliste"/>
        <w:numPr>
          <w:ilvl w:val="0"/>
          <w:numId w:val="3"/>
        </w:numPr>
        <w:spacing w:before="120" w:after="60"/>
        <w:ind w:left="714" w:hanging="357"/>
        <w:rPr>
          <w:rFonts w:ascii="Calibri" w:hAnsi="Calibri" w:cs="Arial"/>
          <w:sz w:val="22"/>
        </w:rPr>
      </w:pPr>
      <w:r w:rsidRPr="00012B6A">
        <w:rPr>
          <w:rFonts w:ascii="Calibri" w:hAnsi="Calibri" w:cs="Arial"/>
          <w:sz w:val="22"/>
        </w:rPr>
        <w:t>Détérioration constatée à l’encontre de bâtiment et de ses installations, notamment suite à un mauvais entretien.</w:t>
      </w:r>
    </w:p>
    <w:p w14:paraId="5EFDA3CA" w14:textId="77777777" w:rsidR="00012B6A" w:rsidRPr="00012B6A" w:rsidRDefault="00012B6A" w:rsidP="0011630F">
      <w:pPr>
        <w:autoSpaceDE w:val="0"/>
        <w:autoSpaceDN w:val="0"/>
        <w:adjustRightInd w:val="0"/>
        <w:spacing w:before="60"/>
        <w:ind w:left="-426"/>
        <w:rPr>
          <w:rFonts w:ascii="Calibri" w:hAnsi="Calibri" w:cs="Arial"/>
          <w:sz w:val="22"/>
        </w:rPr>
      </w:pPr>
      <w:r w:rsidRPr="00012B6A">
        <w:rPr>
          <w:rFonts w:ascii="Calibri" w:hAnsi="Calibri" w:cs="Arial"/>
          <w:sz w:val="22"/>
        </w:rPr>
        <w:t>La décision de résolution sera précédée d’une mise en demeure de s'exécuter dans un délai d’un mois adressée à l’entreprise par l’organisme, par lettre recommandée avec avis de réception. Cette résiliation ne donnera lieu à aucune indemnité vis à vis de l’entreprise. Par ailleurs, les pénalités prévues dans le présent C.C.A.P. resteront applicables.</w:t>
      </w:r>
    </w:p>
    <w:p w14:paraId="438156D2" w14:textId="77777777" w:rsidR="00012B6A" w:rsidRPr="00012B6A" w:rsidRDefault="00012B6A" w:rsidP="0011630F">
      <w:pPr>
        <w:autoSpaceDE w:val="0"/>
        <w:autoSpaceDN w:val="0"/>
        <w:adjustRightInd w:val="0"/>
        <w:spacing w:before="60"/>
        <w:ind w:left="-426"/>
        <w:rPr>
          <w:rFonts w:ascii="Calibri" w:hAnsi="Calibri" w:cs="Arial"/>
          <w:sz w:val="22"/>
        </w:rPr>
      </w:pPr>
      <w:r w:rsidRPr="00012B6A">
        <w:rPr>
          <w:rFonts w:ascii="Calibri" w:hAnsi="Calibri" w:cs="Arial"/>
          <w:sz w:val="22"/>
        </w:rPr>
        <w:t>Les dispositions qui précèdent sont applicables en cas de redressement judiciaire ou de liquidation judiciaire.</w:t>
      </w:r>
    </w:p>
    <w:p w14:paraId="53EC9958" w14:textId="77777777" w:rsidR="00012B6A" w:rsidRPr="00012B6A" w:rsidRDefault="00012B6A" w:rsidP="0011630F">
      <w:pPr>
        <w:autoSpaceDE w:val="0"/>
        <w:autoSpaceDN w:val="0"/>
        <w:adjustRightInd w:val="0"/>
        <w:spacing w:before="60" w:after="120"/>
        <w:ind w:left="-426"/>
        <w:rPr>
          <w:rFonts w:ascii="Calibri" w:hAnsi="Calibri" w:cs="Arial"/>
          <w:sz w:val="22"/>
        </w:rPr>
      </w:pPr>
      <w:r w:rsidRPr="00012B6A">
        <w:rPr>
          <w:rFonts w:ascii="Calibri" w:hAnsi="Calibri" w:cs="Arial"/>
          <w:sz w:val="22"/>
        </w:rPr>
        <w:t>Le jugement instituant le redressement judiciaire ou la liquidation judiciaire est notifié immédiatement à la personne publique. Il en est de même de tout jugement ou de toute décision susceptible d’avoir un effet sur l’exécution du marché.</w:t>
      </w:r>
      <w:bookmarkStart w:id="21" w:name="_Ref98574897"/>
    </w:p>
    <w:p w14:paraId="36C3A3C1" w14:textId="77777777" w:rsidR="00012B6A" w:rsidRPr="00F23937" w:rsidRDefault="00012B6A" w:rsidP="00F23937">
      <w:pPr>
        <w:pStyle w:val="Titre1"/>
        <w:ind w:left="0"/>
        <w:rPr>
          <w:rFonts w:asciiTheme="minorHAnsi" w:hAnsiTheme="minorHAnsi"/>
          <w:b/>
          <w:color w:val="C00000"/>
          <w:sz w:val="24"/>
          <w:szCs w:val="24"/>
        </w:rPr>
      </w:pPr>
      <w:bookmarkStart w:id="22" w:name="_Toc194054704"/>
      <w:r w:rsidRPr="00F23937">
        <w:rPr>
          <w:rFonts w:asciiTheme="minorHAnsi" w:hAnsiTheme="minorHAnsi"/>
          <w:b/>
          <w:color w:val="C00000"/>
          <w:sz w:val="24"/>
          <w:szCs w:val="24"/>
        </w:rPr>
        <w:lastRenderedPageBreak/>
        <w:t>VARIATION DU PRIX</w:t>
      </w:r>
      <w:bookmarkEnd w:id="21"/>
      <w:bookmarkEnd w:id="22"/>
    </w:p>
    <w:p w14:paraId="0A6DF457" w14:textId="77777777" w:rsidR="00012B6A" w:rsidRPr="00012B6A" w:rsidRDefault="00012B6A" w:rsidP="0011630F">
      <w:pPr>
        <w:autoSpaceDE w:val="0"/>
        <w:autoSpaceDN w:val="0"/>
        <w:adjustRightInd w:val="0"/>
        <w:spacing w:before="60" w:after="120"/>
        <w:ind w:left="-426"/>
        <w:rPr>
          <w:rFonts w:ascii="Calibri" w:hAnsi="Calibri" w:cs="Arial"/>
          <w:sz w:val="22"/>
        </w:rPr>
      </w:pPr>
      <w:r w:rsidRPr="00012B6A">
        <w:rPr>
          <w:rFonts w:ascii="Calibri" w:hAnsi="Calibri" w:cs="Arial"/>
          <w:sz w:val="22"/>
        </w:rPr>
        <w:t>Pour les travaux, les prix seront actualisés par application des articles 15 du présent C.C.A.P.</w:t>
      </w:r>
    </w:p>
    <w:p w14:paraId="37435D30" w14:textId="77777777" w:rsidR="00012B6A" w:rsidRPr="00F23937" w:rsidRDefault="00012B6A" w:rsidP="00F23937">
      <w:pPr>
        <w:pStyle w:val="Titre1"/>
        <w:ind w:left="0"/>
        <w:rPr>
          <w:rFonts w:asciiTheme="minorHAnsi" w:hAnsiTheme="minorHAnsi"/>
          <w:b/>
          <w:color w:val="C00000"/>
          <w:sz w:val="24"/>
          <w:szCs w:val="24"/>
        </w:rPr>
      </w:pPr>
      <w:bookmarkStart w:id="23" w:name="_Toc194054705"/>
      <w:r w:rsidRPr="00F23937">
        <w:rPr>
          <w:rFonts w:asciiTheme="minorHAnsi" w:hAnsiTheme="minorHAnsi"/>
          <w:b/>
          <w:color w:val="C00000"/>
          <w:sz w:val="24"/>
          <w:szCs w:val="24"/>
        </w:rPr>
        <w:t>CONDITIONS DE PAIEMENT</w:t>
      </w:r>
      <w:bookmarkEnd w:id="23"/>
    </w:p>
    <w:p w14:paraId="23BA32B6" w14:textId="5F931ED5" w:rsidR="00677C4B" w:rsidRDefault="00012B6A" w:rsidP="00EA709B">
      <w:pPr>
        <w:autoSpaceDE w:val="0"/>
        <w:autoSpaceDN w:val="0"/>
        <w:adjustRightInd w:val="0"/>
        <w:spacing w:before="60" w:after="120"/>
        <w:ind w:left="-426"/>
        <w:rPr>
          <w:rFonts w:ascii="Calibri" w:hAnsi="Calibri" w:cs="Arial"/>
          <w:sz w:val="22"/>
        </w:rPr>
      </w:pPr>
      <w:r w:rsidRPr="00012B6A">
        <w:rPr>
          <w:rFonts w:ascii="Calibri" w:hAnsi="Calibri" w:cs="Arial"/>
          <w:sz w:val="22"/>
        </w:rPr>
        <w:t>Le paiement sera réalisé suivant les modalités prévues aux articles 14 et 16 du présent C.C.A.P, en faisant porter les sommes au crédit du compte indiqué à l'Acte d’Engagement.</w:t>
      </w:r>
    </w:p>
    <w:p w14:paraId="39E5005A" w14:textId="77777777" w:rsidR="00677C4B" w:rsidRDefault="00677C4B" w:rsidP="0011630F">
      <w:pPr>
        <w:autoSpaceDE w:val="0"/>
        <w:autoSpaceDN w:val="0"/>
        <w:adjustRightInd w:val="0"/>
        <w:spacing w:before="60" w:after="120"/>
        <w:ind w:left="-426"/>
        <w:rPr>
          <w:rFonts w:ascii="Calibri" w:hAnsi="Calibri" w:cs="Arial"/>
          <w:sz w:val="22"/>
        </w:rPr>
      </w:pPr>
    </w:p>
    <w:p w14:paraId="7BFA8B43" w14:textId="77777777" w:rsidR="00012B6A" w:rsidRPr="00F23937" w:rsidRDefault="00012B6A" w:rsidP="00F23937">
      <w:pPr>
        <w:pStyle w:val="Titre1"/>
        <w:ind w:left="0"/>
        <w:rPr>
          <w:rFonts w:asciiTheme="minorHAnsi" w:hAnsiTheme="minorHAnsi"/>
          <w:b/>
          <w:color w:val="C00000"/>
          <w:sz w:val="24"/>
          <w:szCs w:val="24"/>
        </w:rPr>
      </w:pPr>
      <w:bookmarkStart w:id="24" w:name="_Toc194054706"/>
      <w:r w:rsidRPr="00F23937">
        <w:rPr>
          <w:rFonts w:asciiTheme="minorHAnsi" w:hAnsiTheme="minorHAnsi"/>
          <w:b/>
          <w:color w:val="C00000"/>
          <w:sz w:val="24"/>
          <w:szCs w:val="24"/>
        </w:rPr>
        <w:t>ASSURANCES</w:t>
      </w:r>
      <w:bookmarkEnd w:id="24"/>
    </w:p>
    <w:p w14:paraId="55BD7F20" w14:textId="77777777" w:rsidR="00012B6A" w:rsidRPr="00012B6A" w:rsidRDefault="00012B6A" w:rsidP="0096275F">
      <w:pPr>
        <w:autoSpaceDE w:val="0"/>
        <w:autoSpaceDN w:val="0"/>
        <w:adjustRightInd w:val="0"/>
        <w:spacing w:before="60"/>
        <w:ind w:left="-425"/>
        <w:rPr>
          <w:rFonts w:ascii="Calibri" w:hAnsi="Calibri" w:cs="Arial"/>
          <w:sz w:val="22"/>
        </w:rPr>
      </w:pPr>
      <w:r w:rsidRPr="00012B6A">
        <w:rPr>
          <w:rFonts w:ascii="Calibri" w:hAnsi="Calibri" w:cs="Arial"/>
          <w:sz w:val="22"/>
        </w:rPr>
        <w:t xml:space="preserve">Pendant toute la durée d'exécution du marché, l’entreprise, ses </w:t>
      </w:r>
      <w:r w:rsidR="00E445E5" w:rsidRPr="00012B6A">
        <w:rPr>
          <w:rFonts w:ascii="Calibri" w:hAnsi="Calibri" w:cs="Arial"/>
          <w:sz w:val="22"/>
        </w:rPr>
        <w:t>cotraitants</w:t>
      </w:r>
      <w:r w:rsidRPr="00012B6A">
        <w:rPr>
          <w:rFonts w:ascii="Calibri" w:hAnsi="Calibri" w:cs="Arial"/>
          <w:sz w:val="22"/>
        </w:rPr>
        <w:t xml:space="preserve"> et ses Sous-traitants éventuels sont responsables des dommages qui pourraient être causés soit aux personnes, soit aux biens, soit aux installations dont ils assurent la conduite.</w:t>
      </w:r>
    </w:p>
    <w:p w14:paraId="61C2DD24" w14:textId="77777777" w:rsidR="00012B6A" w:rsidRPr="00012B6A" w:rsidRDefault="00012B6A" w:rsidP="0011630F">
      <w:pPr>
        <w:autoSpaceDE w:val="0"/>
        <w:autoSpaceDN w:val="0"/>
        <w:adjustRightInd w:val="0"/>
        <w:spacing w:before="60"/>
        <w:ind w:left="-426"/>
        <w:rPr>
          <w:rFonts w:ascii="Calibri" w:hAnsi="Calibri" w:cs="Arial"/>
          <w:sz w:val="22"/>
        </w:rPr>
      </w:pPr>
      <w:r w:rsidRPr="00012B6A">
        <w:rPr>
          <w:rFonts w:ascii="Calibri" w:hAnsi="Calibri" w:cs="Arial"/>
          <w:sz w:val="22"/>
        </w:rPr>
        <w:t xml:space="preserve">L’entreprise, ses </w:t>
      </w:r>
      <w:r w:rsidR="00E445E5" w:rsidRPr="00012B6A">
        <w:rPr>
          <w:rFonts w:ascii="Calibri" w:hAnsi="Calibri" w:cs="Arial"/>
          <w:sz w:val="22"/>
        </w:rPr>
        <w:t>cotraitants</w:t>
      </w:r>
      <w:r w:rsidRPr="00012B6A">
        <w:rPr>
          <w:rFonts w:ascii="Calibri" w:hAnsi="Calibri" w:cs="Arial"/>
          <w:sz w:val="22"/>
        </w:rPr>
        <w:t xml:space="preserve"> et ses sous-traitants éventuels prennent à leur charge tous les risques de responsabilité civile (accidents, incendies, explosions, vols, dégâts des eaux...) découlant de l'exploitation confiée. </w:t>
      </w:r>
    </w:p>
    <w:p w14:paraId="0BAAAB36" w14:textId="77777777" w:rsidR="00012B6A" w:rsidRPr="00012B6A" w:rsidRDefault="00012B6A" w:rsidP="0011630F">
      <w:pPr>
        <w:autoSpaceDE w:val="0"/>
        <w:autoSpaceDN w:val="0"/>
        <w:adjustRightInd w:val="0"/>
        <w:spacing w:before="60"/>
        <w:ind w:left="-426"/>
        <w:rPr>
          <w:rFonts w:ascii="Calibri" w:hAnsi="Calibri" w:cs="Arial"/>
          <w:sz w:val="22"/>
        </w:rPr>
      </w:pPr>
      <w:r w:rsidRPr="00012B6A">
        <w:rPr>
          <w:rFonts w:ascii="Calibri" w:hAnsi="Calibri" w:cs="Arial"/>
          <w:sz w:val="22"/>
        </w:rPr>
        <w:t>A cet effet, ils doivent contracter une assurance prenant effet au moins à la date du début d'exécution du marché.</w:t>
      </w:r>
    </w:p>
    <w:p w14:paraId="2D76F722" w14:textId="77777777" w:rsidR="00012B6A" w:rsidRPr="00012B6A" w:rsidRDefault="00012B6A" w:rsidP="0011630F">
      <w:pPr>
        <w:autoSpaceDE w:val="0"/>
        <w:autoSpaceDN w:val="0"/>
        <w:adjustRightInd w:val="0"/>
        <w:spacing w:before="60"/>
        <w:ind w:left="-426"/>
        <w:rPr>
          <w:rFonts w:ascii="Calibri" w:hAnsi="Calibri" w:cs="Arial"/>
          <w:sz w:val="22"/>
        </w:rPr>
      </w:pPr>
      <w:r w:rsidRPr="00012B6A">
        <w:rPr>
          <w:rFonts w:ascii="Calibri" w:hAnsi="Calibri" w:cs="Arial"/>
          <w:sz w:val="22"/>
        </w:rPr>
        <w:t xml:space="preserve">L’entreprise, ses </w:t>
      </w:r>
      <w:r w:rsidR="00E445E5" w:rsidRPr="00012B6A">
        <w:rPr>
          <w:rFonts w:ascii="Calibri" w:hAnsi="Calibri" w:cs="Arial"/>
          <w:sz w:val="22"/>
        </w:rPr>
        <w:t>cotraitants</w:t>
      </w:r>
      <w:r w:rsidRPr="00012B6A">
        <w:rPr>
          <w:rFonts w:ascii="Calibri" w:hAnsi="Calibri" w:cs="Arial"/>
          <w:sz w:val="22"/>
        </w:rPr>
        <w:t xml:space="preserve"> et ses sous-traitants éventuels devront obligatoirement fournir à l’organisme un justificatif de leur assurance à la date anniversaire de son contrat. La première attestation devra être fournie dans les quinze jours suivant la prise d’effet du marché.</w:t>
      </w:r>
    </w:p>
    <w:p w14:paraId="47F395E3" w14:textId="77777777" w:rsidR="00012B6A" w:rsidRPr="00012B6A" w:rsidRDefault="00012B6A" w:rsidP="0011630F">
      <w:pPr>
        <w:autoSpaceDE w:val="0"/>
        <w:autoSpaceDN w:val="0"/>
        <w:adjustRightInd w:val="0"/>
        <w:spacing w:before="60"/>
        <w:ind w:left="-426"/>
        <w:rPr>
          <w:rFonts w:ascii="Calibri" w:hAnsi="Calibri" w:cs="Arial"/>
          <w:sz w:val="22"/>
        </w:rPr>
      </w:pPr>
      <w:r w:rsidRPr="00012B6A">
        <w:rPr>
          <w:rFonts w:ascii="Calibri" w:hAnsi="Calibri" w:cs="Arial"/>
          <w:sz w:val="22"/>
        </w:rPr>
        <w:t xml:space="preserve">Si ce justificatif ne pouvait être produit dans les 2 mois suivant la mise en demeure effectuée par l’organisme, il pourra être souscrit un tel contrat aux frais et risques de l’entreprise, ses </w:t>
      </w:r>
      <w:r w:rsidR="00E445E5" w:rsidRPr="00012B6A">
        <w:rPr>
          <w:rFonts w:ascii="Calibri" w:hAnsi="Calibri" w:cs="Arial"/>
          <w:sz w:val="22"/>
        </w:rPr>
        <w:t>cotraitants</w:t>
      </w:r>
      <w:r w:rsidRPr="00012B6A">
        <w:rPr>
          <w:rFonts w:ascii="Calibri" w:hAnsi="Calibri" w:cs="Arial"/>
          <w:sz w:val="22"/>
        </w:rPr>
        <w:t xml:space="preserve"> et ses Sous-traitants éventuels.</w:t>
      </w:r>
    </w:p>
    <w:p w14:paraId="66CA0AB1" w14:textId="77777777" w:rsidR="00012B6A" w:rsidRPr="00012B6A" w:rsidRDefault="00012B6A" w:rsidP="0011630F">
      <w:pPr>
        <w:autoSpaceDE w:val="0"/>
        <w:autoSpaceDN w:val="0"/>
        <w:adjustRightInd w:val="0"/>
        <w:spacing w:before="60"/>
        <w:ind w:left="-426"/>
        <w:rPr>
          <w:rFonts w:ascii="Calibri" w:hAnsi="Calibri" w:cs="Arial"/>
          <w:sz w:val="22"/>
        </w:rPr>
      </w:pPr>
      <w:r w:rsidRPr="00012B6A">
        <w:rPr>
          <w:rFonts w:ascii="Calibri" w:hAnsi="Calibri" w:cs="Arial"/>
          <w:sz w:val="22"/>
        </w:rPr>
        <w:t xml:space="preserve">Par ailleurs, le marché sera alors automatiquement résilié, dans les trois mois suivant la souscription de ce nouveau contrat d'assurance sans que l’entreprise, ses </w:t>
      </w:r>
      <w:r w:rsidR="00E445E5" w:rsidRPr="00012B6A">
        <w:rPr>
          <w:rFonts w:ascii="Calibri" w:hAnsi="Calibri" w:cs="Arial"/>
          <w:sz w:val="22"/>
        </w:rPr>
        <w:t>cotraitants</w:t>
      </w:r>
      <w:r w:rsidRPr="00012B6A">
        <w:rPr>
          <w:rFonts w:ascii="Calibri" w:hAnsi="Calibri" w:cs="Arial"/>
          <w:sz w:val="22"/>
        </w:rPr>
        <w:t xml:space="preserve"> et ses Sous-traitants éventuels ne puissent exiger aucune indemnité.</w:t>
      </w:r>
    </w:p>
    <w:p w14:paraId="70091159" w14:textId="77777777" w:rsidR="00012B6A" w:rsidRPr="00012B6A" w:rsidRDefault="00B530A1" w:rsidP="0011630F">
      <w:pPr>
        <w:autoSpaceDE w:val="0"/>
        <w:autoSpaceDN w:val="0"/>
        <w:adjustRightInd w:val="0"/>
        <w:spacing w:before="60"/>
        <w:ind w:left="-426"/>
        <w:rPr>
          <w:rFonts w:ascii="Calibri" w:hAnsi="Calibri" w:cs="Arial"/>
          <w:sz w:val="22"/>
        </w:rPr>
      </w:pPr>
      <w:r>
        <w:rPr>
          <w:rFonts w:ascii="Calibri" w:hAnsi="Calibri" w:cs="Arial"/>
          <w:sz w:val="22"/>
        </w:rPr>
        <w:t>LE MAITRE D’OUVRAGE</w:t>
      </w:r>
      <w:r w:rsidR="00012B6A" w:rsidRPr="00012B6A">
        <w:rPr>
          <w:rFonts w:ascii="Calibri" w:hAnsi="Calibri" w:cs="Arial"/>
          <w:sz w:val="22"/>
        </w:rPr>
        <w:t xml:space="preserve"> se réserve le droit de demander à l’entreprise, ses cotraitants et ses Sous-traitants éventuels la communication des plafonds de garantie et exiger, si les circonstances le justifient, l'augmentation de tel ou tel de ces plafonds.</w:t>
      </w:r>
    </w:p>
    <w:p w14:paraId="26EB7680" w14:textId="77777777" w:rsidR="00012B6A" w:rsidRPr="00012B6A" w:rsidRDefault="00012B6A" w:rsidP="0011630F">
      <w:pPr>
        <w:autoSpaceDE w:val="0"/>
        <w:autoSpaceDN w:val="0"/>
        <w:adjustRightInd w:val="0"/>
        <w:spacing w:before="60"/>
        <w:ind w:left="-426"/>
        <w:rPr>
          <w:rFonts w:ascii="Calibri" w:hAnsi="Calibri" w:cs="Arial"/>
          <w:sz w:val="22"/>
        </w:rPr>
      </w:pPr>
      <w:r w:rsidRPr="00012B6A">
        <w:rPr>
          <w:rFonts w:ascii="Calibri" w:hAnsi="Calibri" w:cs="Arial"/>
          <w:sz w:val="22"/>
        </w:rPr>
        <w:t>En tout état de cause, la garantie relative aux dommages matériels devra couvrir la réfection à neuf des dégâts causés aux immeubles concernés, par les travaux objets du présent marché (Maintenance ou travaux). La garantie sera identique pour les dommages causés aux tiers.</w:t>
      </w:r>
    </w:p>
    <w:p w14:paraId="322DC705" w14:textId="77777777" w:rsidR="00012B6A" w:rsidRPr="00012B6A" w:rsidRDefault="00012B6A" w:rsidP="0011630F">
      <w:pPr>
        <w:autoSpaceDE w:val="0"/>
        <w:autoSpaceDN w:val="0"/>
        <w:adjustRightInd w:val="0"/>
        <w:spacing w:before="60" w:after="120"/>
        <w:ind w:left="-426"/>
        <w:rPr>
          <w:rFonts w:ascii="Calibri" w:hAnsi="Calibri" w:cs="Arial"/>
          <w:sz w:val="22"/>
        </w:rPr>
      </w:pPr>
      <w:r w:rsidRPr="00012B6A">
        <w:rPr>
          <w:rFonts w:ascii="Calibri" w:hAnsi="Calibri" w:cs="Arial"/>
          <w:sz w:val="22"/>
        </w:rPr>
        <w:t>Ces garanties s'entendent par an et par sinistre.</w:t>
      </w:r>
    </w:p>
    <w:p w14:paraId="2138DF56" w14:textId="77777777" w:rsidR="00012B6A" w:rsidRPr="00F23937" w:rsidRDefault="00012B6A" w:rsidP="00F23937">
      <w:pPr>
        <w:pStyle w:val="Titre1"/>
        <w:ind w:left="0"/>
        <w:rPr>
          <w:rFonts w:asciiTheme="minorHAnsi" w:hAnsiTheme="minorHAnsi"/>
          <w:b/>
          <w:color w:val="C00000"/>
          <w:sz w:val="24"/>
          <w:szCs w:val="24"/>
        </w:rPr>
      </w:pPr>
      <w:bookmarkStart w:id="25" w:name="_Toc194054707"/>
      <w:r w:rsidRPr="00F23937">
        <w:rPr>
          <w:rFonts w:asciiTheme="minorHAnsi" w:hAnsiTheme="minorHAnsi"/>
          <w:b/>
          <w:color w:val="C00000"/>
          <w:sz w:val="24"/>
          <w:szCs w:val="24"/>
        </w:rPr>
        <w:t>LITIGES - LANGUE – MONNAIE</w:t>
      </w:r>
      <w:bookmarkEnd w:id="25"/>
    </w:p>
    <w:p w14:paraId="1DDCBBE3" w14:textId="77777777" w:rsidR="00012B6A" w:rsidRPr="00012B6A" w:rsidRDefault="00012B6A" w:rsidP="0011630F">
      <w:pPr>
        <w:autoSpaceDE w:val="0"/>
        <w:autoSpaceDN w:val="0"/>
        <w:adjustRightInd w:val="0"/>
        <w:spacing w:before="60"/>
        <w:ind w:left="-426"/>
        <w:rPr>
          <w:rFonts w:ascii="Calibri" w:hAnsi="Calibri" w:cs="Arial"/>
          <w:sz w:val="22"/>
        </w:rPr>
      </w:pPr>
      <w:r w:rsidRPr="00012B6A">
        <w:rPr>
          <w:rFonts w:ascii="Calibri" w:hAnsi="Calibri" w:cs="Arial"/>
          <w:sz w:val="22"/>
        </w:rPr>
        <w:t>Tout litige survenant lors de l'application du présent marché et qui ne pourraient être réglés à l'amiable entre les parties, le sera par voie d'expertise.</w:t>
      </w:r>
    </w:p>
    <w:p w14:paraId="3820BE8B" w14:textId="77777777" w:rsidR="00012B6A" w:rsidRPr="00012B6A" w:rsidRDefault="00012B6A" w:rsidP="0011630F">
      <w:pPr>
        <w:autoSpaceDE w:val="0"/>
        <w:autoSpaceDN w:val="0"/>
        <w:adjustRightInd w:val="0"/>
        <w:spacing w:before="60"/>
        <w:ind w:left="-426"/>
        <w:rPr>
          <w:rFonts w:ascii="Calibri" w:hAnsi="Calibri" w:cs="Arial"/>
          <w:sz w:val="22"/>
        </w:rPr>
      </w:pPr>
      <w:r w:rsidRPr="00012B6A">
        <w:rPr>
          <w:rFonts w:ascii="Calibri" w:hAnsi="Calibri" w:cs="Arial"/>
          <w:sz w:val="22"/>
        </w:rPr>
        <w:t>L'expert sera désigné d'un commun accord et proposera son arbitrage dans les 20 jours suivant sa mission.</w:t>
      </w:r>
    </w:p>
    <w:p w14:paraId="5B3AB47C" w14:textId="77777777" w:rsidR="00012B6A" w:rsidRPr="00012B6A" w:rsidRDefault="00012B6A" w:rsidP="0011630F">
      <w:pPr>
        <w:keepNext/>
        <w:ind w:left="-426"/>
        <w:rPr>
          <w:rFonts w:ascii="Calibri" w:hAnsi="Calibri" w:cs="Arial"/>
          <w:sz w:val="22"/>
        </w:rPr>
      </w:pPr>
      <w:r w:rsidRPr="00012B6A">
        <w:rPr>
          <w:rFonts w:ascii="Calibri" w:hAnsi="Calibri" w:cs="Arial"/>
          <w:sz w:val="22"/>
        </w:rPr>
        <w:t>Dans le cas où l'une des parties contesterait le résultat de l'expertise, la juridiction compétente pour trancher en dernier ressort, sera le Tribunal Administratif compétent, saisi dans les huit jours suivant la remise du rapport de l'expert, sur l'initiative de la partie qui serait en désaccord avec ses conclusions. Faute de saisie du tribunal dans ce délai, le rapport de l'expert est réputé avoir recueilli l'agrément des parties.</w:t>
      </w:r>
    </w:p>
    <w:p w14:paraId="762AD8A7" w14:textId="77777777" w:rsidR="00012B6A" w:rsidRPr="00012B6A" w:rsidRDefault="00012B6A" w:rsidP="0011630F">
      <w:pPr>
        <w:ind w:left="-426"/>
        <w:jc w:val="left"/>
        <w:rPr>
          <w:rFonts w:ascii="Calibri" w:hAnsi="Calibri" w:cs="Arial"/>
          <w:sz w:val="22"/>
        </w:rPr>
      </w:pPr>
      <w:r w:rsidRPr="00012B6A">
        <w:rPr>
          <w:rFonts w:ascii="Calibri" w:hAnsi="Calibri" w:cs="Arial"/>
          <w:sz w:val="22"/>
        </w:rPr>
        <w:t>Les correspondances relatives au marché sont rédigées en français.</w:t>
      </w:r>
    </w:p>
    <w:p w14:paraId="64C6762D" w14:textId="77777777" w:rsidR="00012B6A" w:rsidRPr="00012B6A" w:rsidRDefault="00012B6A" w:rsidP="0011630F">
      <w:pPr>
        <w:ind w:left="-426"/>
        <w:rPr>
          <w:rFonts w:ascii="Calibri" w:hAnsi="Calibri" w:cs="Arial"/>
          <w:sz w:val="22"/>
        </w:rPr>
      </w:pPr>
      <w:r w:rsidRPr="00012B6A">
        <w:rPr>
          <w:rFonts w:ascii="Calibri" w:hAnsi="Calibri" w:cs="Arial"/>
          <w:sz w:val="22"/>
        </w:rPr>
        <w:t>Si le titulaire est établi dans un autre pays de l’Union Européenne sans avoir d’établissement en France, il facturera ses prestations hors T.V.A. et aura droit à ce que l’administration lui communique un numéro d’identification fiscal.</w:t>
      </w:r>
    </w:p>
    <w:p w14:paraId="2CB091C3" w14:textId="77777777" w:rsidR="00012B6A" w:rsidRPr="00012B6A" w:rsidRDefault="00012B6A" w:rsidP="0011630F">
      <w:pPr>
        <w:ind w:left="-426"/>
        <w:rPr>
          <w:rFonts w:ascii="Calibri" w:hAnsi="Calibri" w:cs="Arial"/>
          <w:sz w:val="22"/>
        </w:rPr>
      </w:pPr>
      <w:r w:rsidRPr="00012B6A">
        <w:rPr>
          <w:rFonts w:ascii="Calibri" w:hAnsi="Calibri" w:cs="Arial"/>
          <w:sz w:val="22"/>
        </w:rPr>
        <w:lastRenderedPageBreak/>
        <w:t>La monnaie de compte du marché est la même pour toutes les parties prenantes (groupements et sous-traitants compris).</w:t>
      </w:r>
    </w:p>
    <w:p w14:paraId="0CD4B185" w14:textId="77777777" w:rsidR="00012B6A" w:rsidRPr="00012B6A" w:rsidRDefault="00012B6A" w:rsidP="0011630F">
      <w:pPr>
        <w:ind w:left="-426"/>
        <w:rPr>
          <w:rFonts w:ascii="Calibri" w:hAnsi="Calibri" w:cs="Arial"/>
          <w:sz w:val="22"/>
        </w:rPr>
      </w:pPr>
      <w:r w:rsidRPr="00012B6A">
        <w:rPr>
          <w:rFonts w:ascii="Calibri" w:hAnsi="Calibri" w:cs="Arial"/>
          <w:sz w:val="22"/>
        </w:rPr>
        <w:t>Les attestations de paiement direct sont dans la même unité que celle retenue pour le titulaire.</w:t>
      </w:r>
    </w:p>
    <w:p w14:paraId="56AB0053" w14:textId="14D07B52" w:rsidR="00012B6A" w:rsidRPr="006B425A" w:rsidRDefault="00012B6A" w:rsidP="0011630F">
      <w:pPr>
        <w:ind w:left="-426"/>
        <w:rPr>
          <w:rFonts w:ascii="Calibri" w:hAnsi="Calibri" w:cs="Arial"/>
          <w:sz w:val="22"/>
        </w:rPr>
      </w:pPr>
      <w:r w:rsidRPr="00012B6A">
        <w:rPr>
          <w:rFonts w:ascii="Calibri" w:hAnsi="Calibri" w:cs="Arial"/>
          <w:sz w:val="22"/>
        </w:rPr>
        <w:t xml:space="preserve">Si le titulaire entend recourir aux </w:t>
      </w:r>
      <w:r w:rsidRPr="006B425A">
        <w:rPr>
          <w:rFonts w:ascii="Calibri" w:hAnsi="Calibri" w:cs="Arial"/>
          <w:sz w:val="22"/>
        </w:rPr>
        <w:t xml:space="preserve">services d’un Sous-traitant étranger, la demande de sous-traitance doit comprendre, outre les pièces prévues </w:t>
      </w:r>
      <w:r w:rsidR="00401CF2" w:rsidRPr="006B425A">
        <w:rPr>
          <w:rFonts w:ascii="Calibri" w:hAnsi="Calibri" w:cs="Arial"/>
          <w:sz w:val="22"/>
        </w:rPr>
        <w:t>au</w:t>
      </w:r>
      <w:r w:rsidRPr="006B425A">
        <w:rPr>
          <w:rFonts w:ascii="Calibri" w:hAnsi="Calibri" w:cs="Arial"/>
          <w:sz w:val="22"/>
        </w:rPr>
        <w:t xml:space="preserve"> Code </w:t>
      </w:r>
      <w:r w:rsidR="00AD3698" w:rsidRPr="006B425A">
        <w:rPr>
          <w:rFonts w:ascii="Calibri" w:hAnsi="Calibri" w:cs="Arial"/>
          <w:sz w:val="22"/>
        </w:rPr>
        <w:t>de la commande Publique</w:t>
      </w:r>
      <w:r w:rsidRPr="006B425A">
        <w:rPr>
          <w:rFonts w:ascii="Calibri" w:hAnsi="Calibri" w:cs="Arial"/>
          <w:sz w:val="22"/>
        </w:rPr>
        <w:t>, une déclaration du Sous-traitant, comportant son identité et son adresse, ainsi rédigée :</w:t>
      </w:r>
    </w:p>
    <w:p w14:paraId="79385527" w14:textId="77777777" w:rsidR="00012B6A" w:rsidRDefault="00012B6A" w:rsidP="0011630F">
      <w:pPr>
        <w:spacing w:after="120"/>
        <w:ind w:left="-426"/>
        <w:rPr>
          <w:rFonts w:ascii="Trebuchet MS" w:hAnsi="Trebuchet MS"/>
          <w:sz w:val="22"/>
        </w:rPr>
      </w:pPr>
      <w:r w:rsidRPr="006B425A">
        <w:rPr>
          <w:rFonts w:ascii="Calibri" w:hAnsi="Calibri"/>
          <w:sz w:val="22"/>
        </w:rPr>
        <w:t>"J’accepte que le droit français soit le seul applicable et les Tribunaux français seuls compétents pour l’exécution en sous-traitance du marché de l’opération ayant pour objet :</w:t>
      </w:r>
      <w:r w:rsidRPr="00012B6A">
        <w:rPr>
          <w:rFonts w:ascii="Calibri" w:hAnsi="Calibri"/>
          <w:sz w:val="22"/>
        </w:rPr>
        <w:t xml:space="preserve"> Mise en conformité et Modernisation d’un ascenseur du patrimoine de </w:t>
      </w:r>
      <w:r w:rsidR="00FF0D9E">
        <w:rPr>
          <w:rFonts w:ascii="Calibri" w:hAnsi="Calibri"/>
          <w:sz w:val="22"/>
        </w:rPr>
        <w:t>MAITRE D’OUVRAGE</w:t>
      </w:r>
      <w:r w:rsidRPr="00012B6A">
        <w:rPr>
          <w:rFonts w:ascii="Calibri" w:hAnsi="Calibri"/>
          <w:sz w:val="22"/>
        </w:rPr>
        <w:t>. Ceci concerne notamment la loi n° 75-1334 du 31 décembre 1975 relative à la sous-traitance.</w:t>
      </w:r>
      <w:r w:rsidRPr="00012B6A">
        <w:rPr>
          <w:rFonts w:ascii="Trebuchet MS" w:hAnsi="Trebuchet MS"/>
          <w:sz w:val="22"/>
        </w:rPr>
        <w:t xml:space="preserve"> "</w:t>
      </w:r>
    </w:p>
    <w:p w14:paraId="65C6A38B" w14:textId="77777777" w:rsidR="00677C4B" w:rsidRDefault="00677C4B" w:rsidP="0011630F">
      <w:pPr>
        <w:spacing w:after="120"/>
        <w:ind w:left="-426"/>
        <w:rPr>
          <w:rFonts w:ascii="Trebuchet MS" w:hAnsi="Trebuchet MS"/>
          <w:sz w:val="22"/>
        </w:rPr>
      </w:pPr>
    </w:p>
    <w:p w14:paraId="6B24CD16" w14:textId="77777777" w:rsidR="00012B6A" w:rsidRPr="00F23937" w:rsidRDefault="00012B6A" w:rsidP="00F23937">
      <w:pPr>
        <w:pStyle w:val="Titre1"/>
        <w:ind w:left="0"/>
        <w:rPr>
          <w:rFonts w:asciiTheme="minorHAnsi" w:hAnsiTheme="minorHAnsi"/>
          <w:b/>
          <w:color w:val="C00000"/>
          <w:sz w:val="24"/>
          <w:szCs w:val="24"/>
        </w:rPr>
      </w:pPr>
      <w:bookmarkStart w:id="26" w:name="_Toc194054708"/>
      <w:r w:rsidRPr="00F23937">
        <w:rPr>
          <w:rFonts w:asciiTheme="minorHAnsi" w:hAnsiTheme="minorHAnsi"/>
          <w:b/>
          <w:color w:val="C00000"/>
          <w:sz w:val="24"/>
          <w:szCs w:val="24"/>
        </w:rPr>
        <w:t>ENREGISTREMENT ET TIMBRES</w:t>
      </w:r>
      <w:bookmarkEnd w:id="26"/>
    </w:p>
    <w:p w14:paraId="7DDCABA4" w14:textId="77777777" w:rsidR="00012B6A" w:rsidRPr="00012B6A" w:rsidRDefault="00012B6A" w:rsidP="0011630F">
      <w:pPr>
        <w:spacing w:after="120"/>
        <w:ind w:left="-426"/>
        <w:rPr>
          <w:rFonts w:ascii="Calibri" w:hAnsi="Calibri"/>
          <w:b/>
          <w:sz w:val="22"/>
          <w:szCs w:val="22"/>
          <w:u w:val="single"/>
        </w:rPr>
      </w:pPr>
      <w:r w:rsidRPr="00012B6A">
        <w:rPr>
          <w:rFonts w:ascii="Calibri" w:hAnsi="Calibri"/>
          <w:sz w:val="22"/>
          <w:szCs w:val="22"/>
        </w:rPr>
        <w:t>S'il y a lieu, les frais de timbres et d'enregistrement seront à la charge de la partie contractante qui aura rendu cette formalité nécessaire.</w:t>
      </w:r>
    </w:p>
    <w:p w14:paraId="15B1B87A" w14:textId="77777777" w:rsidR="00012B6A" w:rsidRPr="00F23937" w:rsidRDefault="00012B6A" w:rsidP="00F23937">
      <w:pPr>
        <w:pStyle w:val="Titre1"/>
        <w:ind w:left="0"/>
        <w:rPr>
          <w:rFonts w:asciiTheme="minorHAnsi" w:hAnsiTheme="minorHAnsi"/>
          <w:b/>
          <w:color w:val="C00000"/>
          <w:sz w:val="24"/>
          <w:szCs w:val="24"/>
        </w:rPr>
      </w:pPr>
      <w:bookmarkStart w:id="27" w:name="_Toc194054709"/>
      <w:r w:rsidRPr="00F23937">
        <w:rPr>
          <w:rFonts w:asciiTheme="minorHAnsi" w:hAnsiTheme="minorHAnsi"/>
          <w:b/>
          <w:color w:val="C00000"/>
          <w:sz w:val="24"/>
          <w:szCs w:val="24"/>
        </w:rPr>
        <w:t>DELAIS D’EXECUTION – PENALITES – RETENUES</w:t>
      </w:r>
      <w:bookmarkEnd w:id="27"/>
    </w:p>
    <w:p w14:paraId="5DFEEA93" w14:textId="77777777" w:rsidR="00012B6A" w:rsidRPr="00012B6A" w:rsidRDefault="00012B6A" w:rsidP="0011630F">
      <w:pPr>
        <w:keepNext/>
        <w:spacing w:after="120"/>
        <w:ind w:left="-426"/>
        <w:rPr>
          <w:rFonts w:ascii="Calibri" w:hAnsi="Calibri" w:cs="Arial"/>
          <w:sz w:val="22"/>
        </w:rPr>
      </w:pPr>
      <w:r w:rsidRPr="00012B6A">
        <w:rPr>
          <w:rFonts w:ascii="Calibri" w:hAnsi="Calibri" w:cs="Arial"/>
          <w:sz w:val="22"/>
        </w:rPr>
        <w:t>Le délai d’exécution des travaux est indiqué à l’article 2 du présent C.C.A.P.</w:t>
      </w:r>
    </w:p>
    <w:p w14:paraId="1779E378" w14:textId="77777777" w:rsidR="00012B6A" w:rsidRPr="005B2069" w:rsidRDefault="005B2069" w:rsidP="005B2069">
      <w:pPr>
        <w:pStyle w:val="Titre2"/>
        <w:rPr>
          <w:rFonts w:asciiTheme="minorHAnsi" w:hAnsiTheme="minorHAnsi"/>
          <w:i w:val="0"/>
          <w:color w:val="C00000"/>
          <w:sz w:val="22"/>
          <w:szCs w:val="22"/>
        </w:rPr>
      </w:pPr>
      <w:r>
        <w:rPr>
          <w:rFonts w:asciiTheme="minorHAnsi" w:hAnsiTheme="minorHAnsi"/>
          <w:i w:val="0"/>
          <w:color w:val="C00000"/>
          <w:sz w:val="22"/>
          <w:szCs w:val="22"/>
        </w:rPr>
        <w:t xml:space="preserve"> </w:t>
      </w:r>
      <w:bookmarkStart w:id="28" w:name="_Toc194054710"/>
      <w:r w:rsidR="00012B6A" w:rsidRPr="005B2069">
        <w:rPr>
          <w:rFonts w:asciiTheme="minorHAnsi" w:hAnsiTheme="minorHAnsi"/>
          <w:i w:val="0"/>
          <w:color w:val="C00000"/>
          <w:sz w:val="22"/>
          <w:szCs w:val="22"/>
        </w:rPr>
        <w:t>Calendrier détaillé d’exécution</w:t>
      </w:r>
      <w:bookmarkEnd w:id="28"/>
    </w:p>
    <w:p w14:paraId="3A1832CF" w14:textId="77777777" w:rsidR="00012B6A" w:rsidRPr="00012B6A" w:rsidRDefault="00012B6A" w:rsidP="0011630F">
      <w:pPr>
        <w:keepNext/>
        <w:spacing w:after="120"/>
        <w:ind w:left="-426"/>
        <w:rPr>
          <w:rFonts w:ascii="Calibri" w:hAnsi="Calibri" w:cs="Arial"/>
          <w:sz w:val="22"/>
          <w:szCs w:val="22"/>
        </w:rPr>
      </w:pPr>
      <w:r w:rsidRPr="00012B6A">
        <w:rPr>
          <w:rFonts w:ascii="Calibri" w:hAnsi="Calibri" w:cs="Arial"/>
          <w:sz w:val="22"/>
          <w:szCs w:val="22"/>
        </w:rPr>
        <w:t xml:space="preserve">Dès la réception de l’ordre de service de chacune des tranches, un planning d'exécution ferme sera élaboré par l’entreprise pour être soumis à </w:t>
      </w:r>
      <w:r w:rsidR="00FF0D9E">
        <w:rPr>
          <w:rFonts w:ascii="Calibri" w:hAnsi="Calibri" w:cs="Arial"/>
          <w:sz w:val="22"/>
          <w:szCs w:val="22"/>
        </w:rPr>
        <w:t>MAITRE D’OUVRAGE</w:t>
      </w:r>
      <w:r w:rsidRPr="00012B6A">
        <w:rPr>
          <w:rFonts w:ascii="Calibri" w:hAnsi="Calibri" w:cs="Arial"/>
          <w:sz w:val="22"/>
          <w:szCs w:val="22"/>
        </w:rPr>
        <w:t xml:space="preserve">, dans un délai de 3 semaines. </w:t>
      </w:r>
    </w:p>
    <w:p w14:paraId="4D61FC3A" w14:textId="77777777" w:rsidR="00012B6A" w:rsidRPr="00012B6A" w:rsidRDefault="00012B6A" w:rsidP="0011630F">
      <w:pPr>
        <w:keepNext/>
        <w:spacing w:after="120"/>
        <w:ind w:left="-426"/>
        <w:rPr>
          <w:rFonts w:ascii="Calibri" w:hAnsi="Calibri" w:cs="Arial"/>
          <w:sz w:val="22"/>
          <w:szCs w:val="22"/>
        </w:rPr>
      </w:pPr>
      <w:r w:rsidRPr="00012B6A">
        <w:rPr>
          <w:rFonts w:ascii="Calibri" w:hAnsi="Calibri" w:cs="Arial"/>
          <w:sz w:val="22"/>
          <w:szCs w:val="22"/>
        </w:rPr>
        <w:t>Ce document fera apparaître par adresse et par équipement (on entend par équipement une installation répondant à une unité fonctionnelle, par exemple un ascenseur) :</w:t>
      </w:r>
    </w:p>
    <w:p w14:paraId="43160C6B" w14:textId="77777777" w:rsidR="00012B6A" w:rsidRPr="00B530A1" w:rsidRDefault="00012B6A" w:rsidP="00E445E5">
      <w:pPr>
        <w:pStyle w:val="Paragraphedeliste"/>
        <w:numPr>
          <w:ilvl w:val="0"/>
          <w:numId w:val="3"/>
        </w:numPr>
        <w:spacing w:before="120" w:after="240"/>
        <w:rPr>
          <w:rFonts w:ascii="Calibri" w:hAnsi="Calibri" w:cs="Arial"/>
          <w:sz w:val="22"/>
        </w:rPr>
      </w:pPr>
      <w:r w:rsidRPr="00B530A1">
        <w:rPr>
          <w:rFonts w:ascii="Calibri" w:hAnsi="Calibri" w:cs="Arial"/>
          <w:sz w:val="22"/>
        </w:rPr>
        <w:t xml:space="preserve">Un affichage auprès des locataires et une information à </w:t>
      </w:r>
      <w:r w:rsidR="00FF0D9E">
        <w:rPr>
          <w:rFonts w:ascii="Calibri" w:hAnsi="Calibri" w:cs="Arial"/>
          <w:sz w:val="22"/>
        </w:rPr>
        <w:t>MAITRE D’OUVRAGE</w:t>
      </w:r>
      <w:r w:rsidRPr="00B530A1">
        <w:rPr>
          <w:rFonts w:ascii="Calibri" w:hAnsi="Calibri" w:cs="Arial"/>
          <w:sz w:val="22"/>
        </w:rPr>
        <w:t xml:space="preserve"> (délai minimum 1 semaine).</w:t>
      </w:r>
    </w:p>
    <w:p w14:paraId="3FE74C6C" w14:textId="77777777" w:rsidR="00012B6A" w:rsidRPr="00B530A1" w:rsidRDefault="00012B6A" w:rsidP="00E445E5">
      <w:pPr>
        <w:pStyle w:val="Paragraphedeliste"/>
        <w:numPr>
          <w:ilvl w:val="0"/>
          <w:numId w:val="3"/>
        </w:numPr>
        <w:spacing w:before="120" w:after="240"/>
        <w:rPr>
          <w:rFonts w:ascii="Calibri" w:hAnsi="Calibri" w:cs="Arial"/>
          <w:sz w:val="22"/>
        </w:rPr>
      </w:pPr>
      <w:r w:rsidRPr="00B530A1">
        <w:rPr>
          <w:rFonts w:ascii="Calibri" w:hAnsi="Calibri" w:cs="Arial"/>
          <w:sz w:val="22"/>
        </w:rPr>
        <w:t>Le délai d’approvisionnement du matériel.</w:t>
      </w:r>
    </w:p>
    <w:p w14:paraId="276BA620" w14:textId="77777777" w:rsidR="00012B6A" w:rsidRPr="00B530A1" w:rsidRDefault="00012B6A" w:rsidP="00E445E5">
      <w:pPr>
        <w:pStyle w:val="Paragraphedeliste"/>
        <w:numPr>
          <w:ilvl w:val="0"/>
          <w:numId w:val="3"/>
        </w:numPr>
        <w:spacing w:before="120" w:after="240"/>
        <w:rPr>
          <w:rFonts w:ascii="Calibri" w:hAnsi="Calibri" w:cs="Arial"/>
          <w:sz w:val="22"/>
        </w:rPr>
      </w:pPr>
      <w:r w:rsidRPr="00B530A1">
        <w:rPr>
          <w:rFonts w:ascii="Calibri" w:hAnsi="Calibri" w:cs="Arial"/>
          <w:sz w:val="22"/>
        </w:rPr>
        <w:t xml:space="preserve">L’installation de l’équipement avec découpage par phase (démontage des installations existantes, période d’arrêt total, partiel, </w:t>
      </w:r>
      <w:r w:rsidR="00A33DDA" w:rsidRPr="00B530A1">
        <w:rPr>
          <w:rFonts w:ascii="Calibri" w:hAnsi="Calibri" w:cs="Arial"/>
          <w:sz w:val="22"/>
        </w:rPr>
        <w:t>etc.…</w:t>
      </w:r>
      <w:r w:rsidRPr="00B530A1">
        <w:rPr>
          <w:rFonts w:ascii="Calibri" w:hAnsi="Calibri" w:cs="Arial"/>
          <w:sz w:val="22"/>
        </w:rPr>
        <w:t>).</w:t>
      </w:r>
    </w:p>
    <w:p w14:paraId="67D0D9C3" w14:textId="6898937F" w:rsidR="00012B6A" w:rsidRDefault="00012B6A" w:rsidP="00E445E5">
      <w:pPr>
        <w:pStyle w:val="Paragraphedeliste"/>
        <w:numPr>
          <w:ilvl w:val="0"/>
          <w:numId w:val="3"/>
        </w:numPr>
        <w:spacing w:before="120" w:after="240"/>
        <w:rPr>
          <w:rFonts w:ascii="Calibri" w:hAnsi="Calibri" w:cs="Arial"/>
          <w:sz w:val="22"/>
        </w:rPr>
      </w:pPr>
      <w:r w:rsidRPr="00B530A1">
        <w:rPr>
          <w:rFonts w:ascii="Calibri" w:hAnsi="Calibri" w:cs="Arial"/>
          <w:sz w:val="22"/>
        </w:rPr>
        <w:t>La date de fin de l’installation de l’équipement avec précision notamment des dates d’essais et de mise en service et de réception.</w:t>
      </w:r>
    </w:p>
    <w:p w14:paraId="523EFA43" w14:textId="77777777" w:rsidR="00012B6A" w:rsidRPr="00012B6A" w:rsidRDefault="00012B6A" w:rsidP="00147CDC">
      <w:pPr>
        <w:keepNext/>
        <w:spacing w:after="120"/>
        <w:jc w:val="left"/>
        <w:rPr>
          <w:rFonts w:ascii="Calibri" w:hAnsi="Calibri" w:cs="Arial"/>
          <w:sz w:val="22"/>
          <w:szCs w:val="22"/>
        </w:rPr>
      </w:pPr>
      <w:bookmarkStart w:id="29" w:name="_GoBack"/>
      <w:bookmarkEnd w:id="29"/>
      <w:r w:rsidRPr="00012B6A">
        <w:rPr>
          <w:rFonts w:ascii="Calibri" w:hAnsi="Calibri" w:cs="Arial"/>
          <w:sz w:val="22"/>
          <w:szCs w:val="22"/>
        </w:rPr>
        <w:lastRenderedPageBreak/>
        <w:t xml:space="preserve">Après d’éventuelles modifications et approbation par </w:t>
      </w:r>
      <w:r w:rsidR="00B530A1">
        <w:rPr>
          <w:rFonts w:ascii="Calibri" w:hAnsi="Calibri" w:cs="Arial"/>
          <w:sz w:val="22"/>
          <w:szCs w:val="22"/>
        </w:rPr>
        <w:t>LE MAITRE D’OUVRAGE</w:t>
      </w:r>
      <w:r w:rsidRPr="00012B6A">
        <w:rPr>
          <w:rFonts w:ascii="Calibri" w:hAnsi="Calibri" w:cs="Arial"/>
          <w:sz w:val="22"/>
          <w:szCs w:val="22"/>
        </w:rPr>
        <w:t>, ce document deviendra contractuel.</w:t>
      </w:r>
    </w:p>
    <w:p w14:paraId="5513AFCF" w14:textId="77777777" w:rsidR="00012B6A" w:rsidRPr="00012B6A" w:rsidRDefault="00012B6A" w:rsidP="0011630F">
      <w:pPr>
        <w:keepNext/>
        <w:spacing w:after="120"/>
        <w:ind w:left="-426"/>
        <w:rPr>
          <w:rFonts w:ascii="Calibri" w:hAnsi="Calibri" w:cs="Arial"/>
          <w:sz w:val="22"/>
          <w:szCs w:val="22"/>
        </w:rPr>
      </w:pPr>
      <w:r w:rsidRPr="00012B6A">
        <w:rPr>
          <w:rFonts w:ascii="Calibri" w:hAnsi="Calibri" w:cs="Arial"/>
          <w:sz w:val="22"/>
          <w:szCs w:val="22"/>
        </w:rPr>
        <w:t xml:space="preserve">L’entreprise est responsable des temps de fabrication et des délais nécessaires à la livraison sur le(s) site(s). Elle doit, en outre, réserver les équipes suffisantes pour réaliser dans le temps qui lui est imparti et selon le planning prévisionnel d’intervention accepté par l’entreprise, toutes les interventions décrites au C.C.T.P. </w:t>
      </w:r>
    </w:p>
    <w:p w14:paraId="6F4C7F5F" w14:textId="77777777" w:rsidR="00012B6A" w:rsidRPr="00012B6A" w:rsidRDefault="00012B6A" w:rsidP="0011630F">
      <w:pPr>
        <w:keepNext/>
        <w:spacing w:after="120"/>
        <w:ind w:left="-426"/>
        <w:rPr>
          <w:rFonts w:ascii="Calibri" w:hAnsi="Calibri" w:cs="Arial"/>
          <w:sz w:val="22"/>
          <w:szCs w:val="22"/>
        </w:rPr>
      </w:pPr>
      <w:r w:rsidRPr="00012B6A">
        <w:rPr>
          <w:rFonts w:ascii="Calibri" w:hAnsi="Calibri" w:cs="Arial"/>
          <w:sz w:val="22"/>
          <w:szCs w:val="22"/>
        </w:rPr>
        <w:t>Le délai d’exécution commence à la date d’effet de l’ordre de service prescrivant à l’entreprise concernée de commencer l’exécution des travaux lui incombant.</w:t>
      </w:r>
    </w:p>
    <w:p w14:paraId="64BF6448" w14:textId="77777777" w:rsidR="00012B6A" w:rsidRPr="00012B6A" w:rsidRDefault="00012B6A" w:rsidP="002C0F7E">
      <w:pPr>
        <w:keepNext/>
        <w:ind w:left="-425"/>
        <w:rPr>
          <w:rFonts w:ascii="Trebuchet MS" w:hAnsi="Trebuchet MS" w:cs="Arial"/>
          <w:sz w:val="22"/>
          <w:szCs w:val="22"/>
        </w:rPr>
      </w:pPr>
      <w:r w:rsidRPr="00012B6A">
        <w:rPr>
          <w:rFonts w:ascii="Calibri" w:hAnsi="Calibri" w:cs="Arial"/>
          <w:sz w:val="22"/>
          <w:szCs w:val="22"/>
        </w:rPr>
        <w:t xml:space="preserve">Au cours de l’intervention et avec l’accord de l’entreprise, </w:t>
      </w:r>
      <w:r w:rsidR="00FF0D9E">
        <w:rPr>
          <w:rFonts w:ascii="Calibri" w:hAnsi="Calibri" w:cs="Arial"/>
          <w:sz w:val="22"/>
          <w:szCs w:val="22"/>
        </w:rPr>
        <w:t>MAITRE D’OUVRAGE</w:t>
      </w:r>
      <w:r w:rsidRPr="00012B6A">
        <w:rPr>
          <w:rFonts w:ascii="Calibri" w:hAnsi="Calibri" w:cs="Arial"/>
          <w:sz w:val="22"/>
          <w:szCs w:val="22"/>
        </w:rPr>
        <w:t xml:space="preserve"> peut modifier le calendrier dans la limite du délai d'exécution.</w:t>
      </w:r>
    </w:p>
    <w:p w14:paraId="1D771944" w14:textId="77777777" w:rsidR="00012B6A" w:rsidRPr="005B2069" w:rsidRDefault="00012B6A" w:rsidP="002C0F7E">
      <w:pPr>
        <w:pStyle w:val="Titre2"/>
        <w:spacing w:before="120"/>
        <w:ind w:left="1003" w:hanging="578"/>
        <w:rPr>
          <w:rFonts w:asciiTheme="minorHAnsi" w:hAnsiTheme="minorHAnsi"/>
          <w:i w:val="0"/>
          <w:color w:val="C00000"/>
          <w:sz w:val="22"/>
          <w:szCs w:val="22"/>
        </w:rPr>
      </w:pPr>
      <w:bookmarkStart w:id="30" w:name="_Toc194054711"/>
      <w:r w:rsidRPr="005B2069">
        <w:rPr>
          <w:rFonts w:asciiTheme="minorHAnsi" w:hAnsiTheme="minorHAnsi"/>
          <w:i w:val="0"/>
          <w:color w:val="C00000"/>
          <w:sz w:val="22"/>
          <w:szCs w:val="22"/>
        </w:rPr>
        <w:t>Prolongation du délai d’exécution</w:t>
      </w:r>
      <w:bookmarkEnd w:id="30"/>
    </w:p>
    <w:p w14:paraId="7D1109E2" w14:textId="77777777" w:rsidR="00012B6A" w:rsidRPr="00012B6A" w:rsidRDefault="00012B6A" w:rsidP="0011630F">
      <w:pPr>
        <w:keepNext/>
        <w:ind w:left="-426"/>
        <w:rPr>
          <w:rFonts w:ascii="Calibri" w:hAnsi="Calibri" w:cs="Arial"/>
          <w:sz w:val="22"/>
          <w:szCs w:val="22"/>
        </w:rPr>
      </w:pPr>
      <w:r w:rsidRPr="00012B6A">
        <w:rPr>
          <w:rFonts w:ascii="Calibri" w:hAnsi="Calibri" w:cs="Arial"/>
          <w:sz w:val="22"/>
          <w:szCs w:val="22"/>
        </w:rPr>
        <w:t>Le nombre de journées d’intempéries réputées prévisibles, est égal à zéro.</w:t>
      </w:r>
    </w:p>
    <w:p w14:paraId="11B52E8C" w14:textId="1D3385F8" w:rsidR="00012B6A" w:rsidRPr="006B425A" w:rsidRDefault="00012B6A" w:rsidP="006F5461">
      <w:pPr>
        <w:keepNext/>
        <w:spacing w:after="120"/>
        <w:ind w:left="-425"/>
        <w:rPr>
          <w:rFonts w:ascii="Calibri" w:hAnsi="Calibri" w:cs="Arial"/>
          <w:sz w:val="22"/>
          <w:szCs w:val="22"/>
        </w:rPr>
      </w:pPr>
      <w:r w:rsidRPr="00012B6A">
        <w:rPr>
          <w:rFonts w:ascii="Calibri" w:hAnsi="Calibri" w:cs="Arial"/>
          <w:sz w:val="22"/>
          <w:szCs w:val="22"/>
        </w:rPr>
        <w:t xml:space="preserve">Dans le cas où il serait nécessaire pour une cause </w:t>
      </w:r>
      <w:r w:rsidRPr="006B425A">
        <w:rPr>
          <w:rFonts w:ascii="Calibri" w:hAnsi="Calibri" w:cs="Arial"/>
          <w:sz w:val="22"/>
          <w:szCs w:val="22"/>
        </w:rPr>
        <w:t xml:space="preserve">justifiée de prolonger le délai d’exécution prévu, la fixation du délai prolongé sera fixée conformément </w:t>
      </w:r>
      <w:r w:rsidR="00401CF2" w:rsidRPr="006B425A">
        <w:rPr>
          <w:rFonts w:ascii="Calibri" w:hAnsi="Calibri" w:cs="Arial"/>
          <w:sz w:val="22"/>
          <w:szCs w:val="22"/>
        </w:rPr>
        <w:t>à</w:t>
      </w:r>
      <w:r w:rsidRPr="006B425A">
        <w:rPr>
          <w:rFonts w:ascii="Calibri" w:hAnsi="Calibri" w:cs="Arial"/>
          <w:sz w:val="22"/>
          <w:szCs w:val="22"/>
        </w:rPr>
        <w:t xml:space="preserve"> </w:t>
      </w:r>
      <w:r w:rsidR="00401CF2" w:rsidRPr="006B425A">
        <w:rPr>
          <w:rFonts w:ascii="Calibri" w:hAnsi="Calibri" w:cs="Arial"/>
          <w:sz w:val="22"/>
          <w:szCs w:val="22"/>
        </w:rPr>
        <w:t>l’</w:t>
      </w:r>
      <w:r w:rsidRPr="006B425A">
        <w:rPr>
          <w:rFonts w:ascii="Calibri" w:hAnsi="Calibri" w:cs="Arial"/>
          <w:sz w:val="22"/>
          <w:szCs w:val="22"/>
        </w:rPr>
        <w:t xml:space="preserve">article </w:t>
      </w:r>
      <w:r w:rsidR="00401CF2" w:rsidRPr="006B425A">
        <w:rPr>
          <w:rFonts w:ascii="Calibri" w:hAnsi="Calibri" w:cs="Arial"/>
          <w:sz w:val="22"/>
          <w:szCs w:val="22"/>
        </w:rPr>
        <w:t>18</w:t>
      </w:r>
      <w:r w:rsidR="00AD3698" w:rsidRPr="006B425A">
        <w:rPr>
          <w:rFonts w:ascii="Calibri" w:hAnsi="Calibri" w:cs="Arial"/>
          <w:sz w:val="22"/>
          <w:szCs w:val="22"/>
        </w:rPr>
        <w:t>.2</w:t>
      </w:r>
      <w:r w:rsidR="00401CF2" w:rsidRPr="006B425A">
        <w:rPr>
          <w:rFonts w:ascii="Calibri" w:hAnsi="Calibri" w:cs="Arial"/>
          <w:sz w:val="22"/>
          <w:szCs w:val="22"/>
        </w:rPr>
        <w:t xml:space="preserve"> </w:t>
      </w:r>
      <w:r w:rsidRPr="006B425A">
        <w:rPr>
          <w:rFonts w:ascii="Calibri" w:hAnsi="Calibri" w:cs="Arial"/>
          <w:sz w:val="22"/>
          <w:szCs w:val="22"/>
        </w:rPr>
        <w:t>du C.C.A.G</w:t>
      </w:r>
      <w:r w:rsidR="00AD3698" w:rsidRPr="006B425A">
        <w:rPr>
          <w:rFonts w:ascii="Calibri" w:hAnsi="Calibri" w:cs="Arial"/>
          <w:sz w:val="22"/>
          <w:szCs w:val="22"/>
        </w:rPr>
        <w:t xml:space="preserve"> Travaux</w:t>
      </w:r>
      <w:r w:rsidRPr="006B425A">
        <w:rPr>
          <w:rFonts w:ascii="Calibri" w:hAnsi="Calibri" w:cs="Arial"/>
          <w:sz w:val="22"/>
          <w:szCs w:val="22"/>
        </w:rPr>
        <w:t>. et sera notifié à l’entreprise par ordre de service délivré par la personne responsable du marché.</w:t>
      </w:r>
    </w:p>
    <w:p w14:paraId="6EC765AE" w14:textId="77777777" w:rsidR="00012B6A" w:rsidRPr="006B425A" w:rsidRDefault="00012B6A" w:rsidP="006F5461">
      <w:pPr>
        <w:pStyle w:val="Titre2"/>
        <w:spacing w:before="120"/>
        <w:ind w:left="578" w:hanging="578"/>
        <w:rPr>
          <w:rFonts w:asciiTheme="minorHAnsi" w:hAnsiTheme="minorHAnsi"/>
          <w:i w:val="0"/>
          <w:color w:val="C00000"/>
          <w:sz w:val="22"/>
          <w:szCs w:val="22"/>
        </w:rPr>
      </w:pPr>
      <w:bookmarkStart w:id="31" w:name="_Toc520705620"/>
      <w:bookmarkStart w:id="32" w:name="_Toc194054712"/>
      <w:r w:rsidRPr="006B425A">
        <w:rPr>
          <w:rFonts w:asciiTheme="minorHAnsi" w:hAnsiTheme="minorHAnsi"/>
          <w:i w:val="0"/>
          <w:color w:val="C00000"/>
          <w:sz w:val="22"/>
          <w:szCs w:val="22"/>
        </w:rPr>
        <w:t xml:space="preserve">Pénalités pour absence aux </w:t>
      </w:r>
      <w:bookmarkEnd w:id="31"/>
      <w:r w:rsidRPr="006B425A">
        <w:rPr>
          <w:rFonts w:asciiTheme="minorHAnsi" w:hAnsiTheme="minorHAnsi"/>
          <w:i w:val="0"/>
          <w:color w:val="C00000"/>
          <w:sz w:val="22"/>
          <w:szCs w:val="22"/>
        </w:rPr>
        <w:t>réunions</w:t>
      </w:r>
      <w:bookmarkEnd w:id="32"/>
    </w:p>
    <w:p w14:paraId="7294C695" w14:textId="77777777" w:rsidR="00012B6A" w:rsidRPr="00012B6A" w:rsidRDefault="00012B6A" w:rsidP="0011630F">
      <w:pPr>
        <w:keepNext/>
        <w:ind w:left="-426"/>
        <w:rPr>
          <w:rFonts w:ascii="Calibri" w:hAnsi="Calibri" w:cs="Arial"/>
          <w:sz w:val="22"/>
        </w:rPr>
      </w:pPr>
      <w:r w:rsidRPr="00012B6A">
        <w:rPr>
          <w:rFonts w:ascii="Calibri" w:hAnsi="Calibri" w:cs="Arial"/>
          <w:sz w:val="22"/>
        </w:rPr>
        <w:t xml:space="preserve">Une pénalité de 80 € TTC par absence aux réunions pour lequel l’entreprise aura été dûment convoquée par écrit au moins 24 heures avant la réunion pourra être appliquée. </w:t>
      </w:r>
    </w:p>
    <w:p w14:paraId="5093446E" w14:textId="77777777" w:rsidR="00012B6A" w:rsidRPr="00012B6A" w:rsidRDefault="00012B6A" w:rsidP="0011630F">
      <w:pPr>
        <w:keepNext/>
        <w:spacing w:after="120"/>
        <w:ind w:left="-426"/>
        <w:rPr>
          <w:rFonts w:ascii="Calibri" w:hAnsi="Calibri" w:cs="Arial"/>
          <w:sz w:val="22"/>
        </w:rPr>
      </w:pPr>
      <w:r w:rsidRPr="00012B6A">
        <w:rPr>
          <w:rFonts w:ascii="Calibri" w:hAnsi="Calibri" w:cs="Arial"/>
          <w:sz w:val="22"/>
        </w:rPr>
        <w:t xml:space="preserve">Les pénalités sont encourues du simple fait de la constatation de l’absence par </w:t>
      </w:r>
      <w:r w:rsidR="00FF0D9E">
        <w:rPr>
          <w:rFonts w:ascii="Calibri" w:hAnsi="Calibri" w:cs="Arial"/>
          <w:sz w:val="22"/>
        </w:rPr>
        <w:t>MAITRE D’OUVRAGE</w:t>
      </w:r>
      <w:r w:rsidRPr="00012B6A">
        <w:rPr>
          <w:rFonts w:ascii="Calibri" w:hAnsi="Calibri" w:cs="Arial"/>
          <w:sz w:val="22"/>
        </w:rPr>
        <w:t>.</w:t>
      </w:r>
    </w:p>
    <w:p w14:paraId="3CB50501" w14:textId="77777777" w:rsidR="00012B6A" w:rsidRPr="005B2069" w:rsidRDefault="00012B6A" w:rsidP="006F5461">
      <w:pPr>
        <w:pStyle w:val="Titre2"/>
        <w:spacing w:before="120"/>
        <w:ind w:left="578" w:hanging="578"/>
        <w:rPr>
          <w:rFonts w:asciiTheme="minorHAnsi" w:hAnsiTheme="minorHAnsi"/>
          <w:i w:val="0"/>
          <w:color w:val="C00000"/>
          <w:sz w:val="22"/>
          <w:szCs w:val="22"/>
        </w:rPr>
      </w:pPr>
      <w:bookmarkStart w:id="33" w:name="_Toc520705621"/>
      <w:bookmarkStart w:id="34" w:name="_Toc194054713"/>
      <w:r w:rsidRPr="005B2069">
        <w:rPr>
          <w:rFonts w:asciiTheme="minorHAnsi" w:hAnsiTheme="minorHAnsi"/>
          <w:i w:val="0"/>
          <w:color w:val="C00000"/>
          <w:sz w:val="22"/>
          <w:szCs w:val="22"/>
        </w:rPr>
        <w:t>Pénalités de retard pour le délai détaille d'exécution des travaux au regard du planning</w:t>
      </w:r>
      <w:bookmarkEnd w:id="33"/>
      <w:bookmarkEnd w:id="34"/>
    </w:p>
    <w:p w14:paraId="078DD76D" w14:textId="77777777" w:rsidR="00012B6A" w:rsidRPr="00012B6A" w:rsidRDefault="00012B6A" w:rsidP="0011630F">
      <w:pPr>
        <w:keepNext/>
        <w:spacing w:after="120"/>
        <w:ind w:left="-426"/>
        <w:rPr>
          <w:rFonts w:ascii="Calibri" w:hAnsi="Calibri" w:cs="Arial"/>
          <w:sz w:val="22"/>
        </w:rPr>
      </w:pPr>
      <w:r w:rsidRPr="00012B6A">
        <w:rPr>
          <w:rFonts w:ascii="Calibri" w:hAnsi="Calibri" w:cs="Arial"/>
          <w:sz w:val="22"/>
        </w:rPr>
        <w:t xml:space="preserve">Une pénalité de 150 € TTC par jour calendaire de retard (au regard du délai détaillé par installation indiqué dans le planning d’exécution) pourra être appliquée. Les pénalités sont encourues du simple fait de la constatation du retard par </w:t>
      </w:r>
      <w:r w:rsidR="00FF0D9E">
        <w:rPr>
          <w:rFonts w:ascii="Calibri" w:hAnsi="Calibri" w:cs="Arial"/>
          <w:sz w:val="22"/>
        </w:rPr>
        <w:t>MAITRE D’OUVRAGE</w:t>
      </w:r>
      <w:r w:rsidRPr="00012B6A">
        <w:rPr>
          <w:rFonts w:ascii="Calibri" w:hAnsi="Calibri" w:cs="Arial"/>
          <w:sz w:val="22"/>
        </w:rPr>
        <w:t>.</w:t>
      </w:r>
    </w:p>
    <w:p w14:paraId="678E1ED4" w14:textId="77777777" w:rsidR="00012B6A" w:rsidRPr="005B2069" w:rsidRDefault="00012B6A" w:rsidP="002C0F7E">
      <w:pPr>
        <w:pStyle w:val="Titre2"/>
        <w:spacing w:before="120"/>
        <w:ind w:left="1003" w:hanging="578"/>
        <w:rPr>
          <w:rFonts w:asciiTheme="minorHAnsi" w:hAnsiTheme="minorHAnsi"/>
          <w:i w:val="0"/>
          <w:color w:val="C00000"/>
          <w:sz w:val="22"/>
          <w:szCs w:val="22"/>
        </w:rPr>
      </w:pPr>
      <w:bookmarkStart w:id="35" w:name="_Toc520705622"/>
      <w:bookmarkStart w:id="36" w:name="_Toc194054714"/>
      <w:r w:rsidRPr="005B2069">
        <w:rPr>
          <w:rFonts w:asciiTheme="minorHAnsi" w:hAnsiTheme="minorHAnsi"/>
          <w:i w:val="0"/>
          <w:color w:val="C00000"/>
          <w:sz w:val="22"/>
          <w:szCs w:val="22"/>
        </w:rPr>
        <w:t xml:space="preserve">Pénalités de retard pour le délai d'exécution global </w:t>
      </w:r>
      <w:bookmarkEnd w:id="35"/>
      <w:r w:rsidRPr="005B2069">
        <w:rPr>
          <w:rFonts w:asciiTheme="minorHAnsi" w:hAnsiTheme="minorHAnsi"/>
          <w:i w:val="0"/>
          <w:color w:val="C00000"/>
          <w:sz w:val="22"/>
          <w:szCs w:val="22"/>
        </w:rPr>
        <w:t>de la prestation de rénovation</w:t>
      </w:r>
      <w:bookmarkEnd w:id="36"/>
      <w:r w:rsidRPr="005B2069">
        <w:rPr>
          <w:rFonts w:asciiTheme="minorHAnsi" w:hAnsiTheme="minorHAnsi"/>
          <w:i w:val="0"/>
          <w:color w:val="C00000"/>
          <w:sz w:val="22"/>
          <w:szCs w:val="22"/>
        </w:rPr>
        <w:t xml:space="preserve"> </w:t>
      </w:r>
    </w:p>
    <w:p w14:paraId="524187A0" w14:textId="77777777" w:rsidR="00012B6A" w:rsidRDefault="00012B6A" w:rsidP="0011630F">
      <w:pPr>
        <w:keepNext/>
        <w:spacing w:after="120"/>
        <w:ind w:left="-426"/>
        <w:rPr>
          <w:rFonts w:ascii="Calibri" w:hAnsi="Calibri" w:cs="Arial"/>
          <w:sz w:val="22"/>
        </w:rPr>
      </w:pPr>
      <w:r w:rsidRPr="00012B6A">
        <w:rPr>
          <w:rFonts w:ascii="Calibri" w:hAnsi="Calibri" w:cs="Arial"/>
          <w:sz w:val="22"/>
        </w:rPr>
        <w:t xml:space="preserve">Une pénalité de 200 € TTC par jour calendaire de retard (en regard du délai d'exécution notifié dans l'ordre de service) pourra être appliquée. Les pénalités sont encourues du simple fait de la constatation du retard par </w:t>
      </w:r>
      <w:r w:rsidR="00FF0D9E">
        <w:rPr>
          <w:rFonts w:ascii="Calibri" w:hAnsi="Calibri" w:cs="Arial"/>
          <w:sz w:val="22"/>
        </w:rPr>
        <w:t>MAITRE D’OUVRAGE</w:t>
      </w:r>
      <w:r w:rsidRPr="00012B6A">
        <w:rPr>
          <w:rFonts w:ascii="Calibri" w:hAnsi="Calibri" w:cs="Arial"/>
          <w:sz w:val="22"/>
        </w:rPr>
        <w:t>.</w:t>
      </w:r>
    </w:p>
    <w:p w14:paraId="7087B016" w14:textId="77777777" w:rsidR="00677C4B" w:rsidRDefault="00677C4B" w:rsidP="0011630F">
      <w:pPr>
        <w:keepNext/>
        <w:spacing w:after="120"/>
        <w:ind w:left="-426"/>
        <w:rPr>
          <w:rFonts w:ascii="Calibri" w:hAnsi="Calibri" w:cs="Arial"/>
          <w:sz w:val="22"/>
        </w:rPr>
      </w:pPr>
    </w:p>
    <w:p w14:paraId="36FCF272" w14:textId="77777777" w:rsidR="00012B6A" w:rsidRPr="005B2069" w:rsidRDefault="00012B6A" w:rsidP="002C0F7E">
      <w:pPr>
        <w:pStyle w:val="Titre2"/>
        <w:spacing w:before="120"/>
        <w:ind w:left="1003" w:hanging="578"/>
        <w:rPr>
          <w:rFonts w:asciiTheme="minorHAnsi" w:hAnsiTheme="minorHAnsi"/>
          <w:i w:val="0"/>
          <w:color w:val="C00000"/>
          <w:sz w:val="22"/>
          <w:szCs w:val="22"/>
        </w:rPr>
      </w:pPr>
      <w:bookmarkStart w:id="37" w:name="_Toc194054715"/>
      <w:r w:rsidRPr="005B2069">
        <w:rPr>
          <w:rFonts w:asciiTheme="minorHAnsi" w:hAnsiTheme="minorHAnsi"/>
          <w:i w:val="0"/>
          <w:color w:val="C00000"/>
          <w:sz w:val="22"/>
          <w:szCs w:val="22"/>
        </w:rPr>
        <w:t>Repliement des installations de chantier et remise en état des lieux</w:t>
      </w:r>
      <w:bookmarkEnd w:id="37"/>
    </w:p>
    <w:p w14:paraId="29736485" w14:textId="77777777" w:rsidR="00147CDC" w:rsidRDefault="00012B6A" w:rsidP="0011630F">
      <w:pPr>
        <w:keepNext/>
        <w:spacing w:after="120"/>
        <w:ind w:left="-426"/>
        <w:rPr>
          <w:rFonts w:ascii="Calibri" w:hAnsi="Calibri" w:cs="Arial"/>
          <w:sz w:val="22"/>
        </w:rPr>
      </w:pPr>
      <w:r w:rsidRPr="00012B6A">
        <w:rPr>
          <w:rFonts w:ascii="Calibri" w:hAnsi="Calibri" w:cs="Arial"/>
          <w:sz w:val="22"/>
        </w:rPr>
        <w:t xml:space="preserve">Le matériel nécessaire à l'exécution du marché sera évacué au fur et à mesure de l'avancement de la prestation et au plus tard le vendredi de la semaine suivant leur achèvement. Les lieux seront remis en parfait état de propreté. Les travaux de remise en état à la suite d'éventuelles dégradations seront dus par l’entreprise. </w:t>
      </w:r>
    </w:p>
    <w:p w14:paraId="20EDD9C8" w14:textId="0B3C7579" w:rsidR="00012B6A" w:rsidRPr="00012B6A" w:rsidRDefault="00012B6A" w:rsidP="0011630F">
      <w:pPr>
        <w:keepNext/>
        <w:spacing w:after="120"/>
        <w:ind w:left="-426"/>
        <w:rPr>
          <w:rFonts w:ascii="Calibri" w:hAnsi="Calibri" w:cs="Arial"/>
          <w:sz w:val="22"/>
        </w:rPr>
      </w:pPr>
      <w:r w:rsidRPr="00012B6A">
        <w:rPr>
          <w:rFonts w:ascii="Calibri" w:hAnsi="Calibri" w:cs="Arial"/>
          <w:sz w:val="22"/>
        </w:rPr>
        <w:t xml:space="preserve">A cette fin, cette dernière pourra demander à </w:t>
      </w:r>
      <w:r w:rsidR="00FF0D9E">
        <w:rPr>
          <w:rFonts w:ascii="Calibri" w:hAnsi="Calibri" w:cs="Arial"/>
          <w:sz w:val="22"/>
        </w:rPr>
        <w:t>MAITRE D’OUVRAGE</w:t>
      </w:r>
      <w:r w:rsidRPr="00012B6A">
        <w:rPr>
          <w:rFonts w:ascii="Calibri" w:hAnsi="Calibri" w:cs="Arial"/>
          <w:sz w:val="22"/>
        </w:rPr>
        <w:t xml:space="preserve"> d'établir un constat contradictoire au moment de son arrivée sur les lieux.</w:t>
      </w:r>
    </w:p>
    <w:p w14:paraId="5FC88361" w14:textId="77777777" w:rsidR="00012B6A" w:rsidRPr="005B2069" w:rsidRDefault="00012B6A" w:rsidP="006F5461">
      <w:pPr>
        <w:pStyle w:val="Titre2"/>
        <w:spacing w:before="120"/>
        <w:ind w:left="578" w:hanging="578"/>
        <w:rPr>
          <w:rFonts w:asciiTheme="minorHAnsi" w:hAnsiTheme="minorHAnsi"/>
          <w:i w:val="0"/>
          <w:color w:val="C00000"/>
          <w:sz w:val="22"/>
          <w:szCs w:val="22"/>
        </w:rPr>
      </w:pPr>
      <w:bookmarkStart w:id="38" w:name="_Toc194054716"/>
      <w:r w:rsidRPr="005B2069">
        <w:rPr>
          <w:rFonts w:asciiTheme="minorHAnsi" w:hAnsiTheme="minorHAnsi"/>
          <w:i w:val="0"/>
          <w:color w:val="C00000"/>
          <w:sz w:val="22"/>
          <w:szCs w:val="22"/>
        </w:rPr>
        <w:t>Retenues pour remise des documents fournis après exécution</w:t>
      </w:r>
      <w:bookmarkEnd w:id="38"/>
    </w:p>
    <w:p w14:paraId="2A650325" w14:textId="77777777" w:rsidR="00012B6A" w:rsidRPr="00012B6A" w:rsidRDefault="00012B6A" w:rsidP="0011630F">
      <w:pPr>
        <w:keepNext/>
        <w:spacing w:after="120"/>
        <w:ind w:left="-426"/>
        <w:rPr>
          <w:rFonts w:ascii="Calibri" w:hAnsi="Calibri" w:cs="Arial"/>
          <w:sz w:val="22"/>
        </w:rPr>
      </w:pPr>
      <w:r w:rsidRPr="00012B6A">
        <w:rPr>
          <w:rFonts w:ascii="Calibri" w:hAnsi="Calibri" w:cs="Arial"/>
          <w:sz w:val="22"/>
        </w:rPr>
        <w:t>En cas de retard dans la remise des documents, une retenue forfaitaire non révisable sera appliquée sur les sommes dues à l’entreprise. Cette retenue aura une valeur de 100 Euros TTC par jour calendaire de retard après la date officielle de réception.</w:t>
      </w:r>
    </w:p>
    <w:p w14:paraId="0036734B" w14:textId="77777777" w:rsidR="00012B6A" w:rsidRPr="005B2069" w:rsidRDefault="00012B6A" w:rsidP="00677C4B">
      <w:pPr>
        <w:pStyle w:val="Titre1"/>
        <w:spacing w:before="120"/>
        <w:ind w:left="0" w:hanging="431"/>
        <w:rPr>
          <w:rFonts w:asciiTheme="minorHAnsi" w:hAnsiTheme="minorHAnsi"/>
          <w:b/>
          <w:color w:val="C00000"/>
          <w:sz w:val="24"/>
          <w:szCs w:val="24"/>
        </w:rPr>
      </w:pPr>
      <w:r w:rsidRPr="005B2069">
        <w:rPr>
          <w:rFonts w:asciiTheme="minorHAnsi" w:hAnsiTheme="minorHAnsi"/>
          <w:b/>
          <w:color w:val="C00000"/>
          <w:sz w:val="24"/>
          <w:szCs w:val="24"/>
        </w:rPr>
        <w:t xml:space="preserve"> </w:t>
      </w:r>
      <w:bookmarkStart w:id="39" w:name="_Toc194054717"/>
      <w:r w:rsidRPr="005B2069">
        <w:rPr>
          <w:rFonts w:asciiTheme="minorHAnsi" w:hAnsiTheme="minorHAnsi"/>
          <w:b/>
          <w:color w:val="C00000"/>
          <w:sz w:val="24"/>
          <w:szCs w:val="24"/>
        </w:rPr>
        <w:t>PRIX - TRAVAUX MODIFICATIFS</w:t>
      </w:r>
      <w:bookmarkEnd w:id="39"/>
    </w:p>
    <w:p w14:paraId="43F1B759" w14:textId="77777777" w:rsidR="00012B6A" w:rsidRPr="005B2069" w:rsidRDefault="00012B6A" w:rsidP="00677C4B">
      <w:pPr>
        <w:pStyle w:val="Titre2"/>
        <w:spacing w:before="120"/>
        <w:ind w:left="1003" w:hanging="578"/>
        <w:rPr>
          <w:rFonts w:asciiTheme="minorHAnsi" w:hAnsiTheme="minorHAnsi"/>
          <w:i w:val="0"/>
          <w:color w:val="C00000"/>
          <w:sz w:val="22"/>
          <w:szCs w:val="22"/>
        </w:rPr>
      </w:pPr>
      <w:bookmarkStart w:id="40" w:name="_Toc194054718"/>
      <w:r w:rsidRPr="005B2069">
        <w:rPr>
          <w:rFonts w:asciiTheme="minorHAnsi" w:hAnsiTheme="minorHAnsi"/>
          <w:i w:val="0"/>
          <w:color w:val="C00000"/>
          <w:sz w:val="22"/>
          <w:szCs w:val="22"/>
        </w:rPr>
        <w:t>Prix</w:t>
      </w:r>
      <w:bookmarkEnd w:id="40"/>
    </w:p>
    <w:p w14:paraId="2B13A687" w14:textId="77777777" w:rsidR="00012B6A" w:rsidRPr="00012B6A" w:rsidRDefault="00012B6A" w:rsidP="0011630F">
      <w:pPr>
        <w:keepNext/>
        <w:ind w:left="-426"/>
        <w:rPr>
          <w:rFonts w:ascii="Calibri" w:hAnsi="Calibri" w:cs="Arial"/>
          <w:sz w:val="22"/>
        </w:rPr>
      </w:pPr>
      <w:r w:rsidRPr="00012B6A">
        <w:rPr>
          <w:rFonts w:ascii="Calibri" w:hAnsi="Calibri" w:cs="Arial"/>
          <w:sz w:val="22"/>
        </w:rPr>
        <w:t>Les prix du marché sont hors TVA. Ils tiennent compte de toutes les obligations résultant de l'application des prescriptions de l'ensemble des documents contractuels énumérés à l'article 3 du présent C.C.A.P.</w:t>
      </w:r>
    </w:p>
    <w:p w14:paraId="2BE85F10" w14:textId="77777777" w:rsidR="00012B6A" w:rsidRPr="00012B6A" w:rsidRDefault="00012B6A" w:rsidP="0011630F">
      <w:pPr>
        <w:keepNext/>
        <w:ind w:left="-426"/>
        <w:rPr>
          <w:rFonts w:ascii="Calibri" w:hAnsi="Calibri" w:cs="Arial"/>
          <w:sz w:val="22"/>
        </w:rPr>
      </w:pPr>
      <w:r w:rsidRPr="00012B6A">
        <w:rPr>
          <w:rFonts w:ascii="Calibri" w:hAnsi="Calibri" w:cs="Arial"/>
          <w:sz w:val="22"/>
        </w:rPr>
        <w:lastRenderedPageBreak/>
        <w:t>En conséquence, l'entreprise ne pourra prétendre à aucun supplément de prix pour prestations complémentaires éventuelles qu'elle aura obligation d'exécuter et qui seraient consécutives au redressement, à un manque de conformité du projet par rapport aux exigences réglementaires citées ci avant, à l'exclusion d'exigences nouvelles postérieures à la date de signature du marché.</w:t>
      </w:r>
    </w:p>
    <w:p w14:paraId="0C93B05F" w14:textId="77777777" w:rsidR="00012B6A" w:rsidRPr="00012B6A" w:rsidRDefault="00012B6A" w:rsidP="0011630F">
      <w:pPr>
        <w:keepNext/>
        <w:spacing w:after="120"/>
        <w:ind w:left="-426"/>
        <w:rPr>
          <w:rFonts w:ascii="Calibri" w:hAnsi="Calibri" w:cs="Arial"/>
          <w:sz w:val="22"/>
        </w:rPr>
      </w:pPr>
      <w:r w:rsidRPr="00012B6A">
        <w:rPr>
          <w:rFonts w:ascii="Calibri" w:hAnsi="Calibri" w:cs="Arial"/>
          <w:sz w:val="22"/>
        </w:rPr>
        <w:t>Il en est de même des exigences des services concessionnaires et de l'Inspection Départementale de la Sécurité, à l'exception de celles qui proviendraient de modifications du fait de ces services par rapport aux accords passés antérieurement à la signature du marché.</w:t>
      </w:r>
    </w:p>
    <w:p w14:paraId="18E1F1E6" w14:textId="77777777" w:rsidR="00012B6A" w:rsidRPr="005B2069" w:rsidRDefault="00012B6A" w:rsidP="006F5461">
      <w:pPr>
        <w:pStyle w:val="Titre2"/>
        <w:spacing w:before="120"/>
        <w:ind w:left="578" w:hanging="578"/>
        <w:rPr>
          <w:rFonts w:asciiTheme="minorHAnsi" w:hAnsiTheme="minorHAnsi"/>
          <w:i w:val="0"/>
          <w:color w:val="C00000"/>
          <w:sz w:val="22"/>
          <w:szCs w:val="22"/>
        </w:rPr>
      </w:pPr>
      <w:bookmarkStart w:id="41" w:name="_Toc194054719"/>
      <w:r w:rsidRPr="005B2069">
        <w:rPr>
          <w:rFonts w:asciiTheme="minorHAnsi" w:hAnsiTheme="minorHAnsi"/>
          <w:i w:val="0"/>
          <w:color w:val="C00000"/>
          <w:sz w:val="22"/>
          <w:szCs w:val="22"/>
        </w:rPr>
        <w:t>Prestations modificatives ou/et non prévues</w:t>
      </w:r>
      <w:bookmarkEnd w:id="41"/>
    </w:p>
    <w:p w14:paraId="2F09BFAD" w14:textId="77777777" w:rsidR="00012B6A" w:rsidRPr="00012B6A" w:rsidRDefault="00012B6A" w:rsidP="0011630F">
      <w:pPr>
        <w:keepNext/>
        <w:ind w:left="-426"/>
        <w:rPr>
          <w:rFonts w:ascii="Calibri" w:hAnsi="Calibri" w:cs="Arial"/>
          <w:sz w:val="22"/>
        </w:rPr>
      </w:pPr>
      <w:r w:rsidRPr="00012B6A">
        <w:rPr>
          <w:rFonts w:ascii="Calibri" w:hAnsi="Calibri" w:cs="Arial"/>
          <w:sz w:val="22"/>
        </w:rPr>
        <w:t xml:space="preserve">Les prestations modificatives ou (et) non prévues au marché seront signifiées à l’entreprise par </w:t>
      </w:r>
      <w:r w:rsidR="00FF0D9E">
        <w:rPr>
          <w:rFonts w:ascii="Calibri" w:hAnsi="Calibri" w:cs="Arial"/>
          <w:sz w:val="22"/>
        </w:rPr>
        <w:t>MAITRE D’OUVRAGE</w:t>
      </w:r>
      <w:r w:rsidRPr="00012B6A">
        <w:rPr>
          <w:rFonts w:ascii="Calibri" w:hAnsi="Calibri" w:cs="Arial"/>
          <w:sz w:val="22"/>
        </w:rPr>
        <w:t>.</w:t>
      </w:r>
    </w:p>
    <w:p w14:paraId="240B0F64" w14:textId="77777777" w:rsidR="00012B6A" w:rsidRPr="00012B6A" w:rsidRDefault="00012B6A" w:rsidP="0011630F">
      <w:pPr>
        <w:keepNext/>
        <w:spacing w:after="120"/>
        <w:ind w:left="-426"/>
        <w:rPr>
          <w:rFonts w:ascii="Calibri" w:hAnsi="Calibri" w:cs="Arial"/>
          <w:sz w:val="22"/>
        </w:rPr>
      </w:pPr>
      <w:r w:rsidRPr="00012B6A">
        <w:rPr>
          <w:rFonts w:ascii="Calibri" w:hAnsi="Calibri" w:cs="Arial"/>
          <w:sz w:val="22"/>
        </w:rPr>
        <w:t xml:space="preserve">Au préalable, celles-ci feront l'objet d'un devis détaillé à présenter à l’organisme. La décision de poursuivre ou l'avenant au marché sera délivré par </w:t>
      </w:r>
      <w:r w:rsidR="00FF0D9E">
        <w:rPr>
          <w:rFonts w:ascii="Calibri" w:hAnsi="Calibri" w:cs="Arial"/>
          <w:sz w:val="22"/>
        </w:rPr>
        <w:t>MAITRE D’OUVRAGE</w:t>
      </w:r>
      <w:r w:rsidRPr="00012B6A">
        <w:rPr>
          <w:rFonts w:ascii="Calibri" w:hAnsi="Calibri" w:cs="Arial"/>
          <w:sz w:val="22"/>
        </w:rPr>
        <w:t>.</w:t>
      </w:r>
    </w:p>
    <w:p w14:paraId="575A2400" w14:textId="77777777" w:rsidR="00012B6A" w:rsidRPr="005B2069" w:rsidRDefault="00012B6A" w:rsidP="006F5461">
      <w:pPr>
        <w:pStyle w:val="Titre2"/>
        <w:spacing w:before="120"/>
        <w:ind w:left="578" w:hanging="578"/>
        <w:rPr>
          <w:rFonts w:asciiTheme="minorHAnsi" w:hAnsiTheme="minorHAnsi"/>
          <w:i w:val="0"/>
          <w:color w:val="C00000"/>
          <w:sz w:val="22"/>
          <w:szCs w:val="22"/>
        </w:rPr>
      </w:pPr>
      <w:bookmarkStart w:id="42" w:name="_Toc194054720"/>
      <w:r w:rsidRPr="005B2069">
        <w:rPr>
          <w:rFonts w:asciiTheme="minorHAnsi" w:hAnsiTheme="minorHAnsi"/>
          <w:i w:val="0"/>
          <w:color w:val="C00000"/>
          <w:sz w:val="22"/>
          <w:szCs w:val="22"/>
        </w:rPr>
        <w:t>Répartition des paiements</w:t>
      </w:r>
      <w:bookmarkEnd w:id="42"/>
    </w:p>
    <w:p w14:paraId="38240870" w14:textId="77777777" w:rsidR="00012B6A" w:rsidRPr="00012B6A" w:rsidRDefault="00012B6A" w:rsidP="0011630F">
      <w:pPr>
        <w:keepNext/>
        <w:spacing w:after="120"/>
        <w:ind w:left="-426"/>
        <w:rPr>
          <w:rFonts w:ascii="Calibri" w:hAnsi="Calibri" w:cs="Arial"/>
          <w:sz w:val="22"/>
        </w:rPr>
      </w:pPr>
      <w:r w:rsidRPr="00012B6A">
        <w:rPr>
          <w:rFonts w:ascii="Calibri" w:hAnsi="Calibri" w:cs="Arial"/>
          <w:sz w:val="22"/>
        </w:rPr>
        <w:t>L’Acte d’Engagement indique ce qui doit être réglé à l’entrepri</w:t>
      </w:r>
      <w:r w:rsidR="00E445E5">
        <w:rPr>
          <w:rFonts w:ascii="Calibri" w:hAnsi="Calibri" w:cs="Arial"/>
          <w:sz w:val="22"/>
        </w:rPr>
        <w:t>se (y compris ses éventuels co</w:t>
      </w:r>
      <w:r w:rsidRPr="00012B6A">
        <w:rPr>
          <w:rFonts w:ascii="Calibri" w:hAnsi="Calibri" w:cs="Arial"/>
          <w:sz w:val="22"/>
        </w:rPr>
        <w:t>traitant</w:t>
      </w:r>
      <w:r w:rsidR="00E445E5">
        <w:rPr>
          <w:rFonts w:ascii="Calibri" w:hAnsi="Calibri" w:cs="Arial"/>
          <w:sz w:val="22"/>
        </w:rPr>
        <w:t>s</w:t>
      </w:r>
      <w:r w:rsidRPr="00012B6A">
        <w:rPr>
          <w:rFonts w:ascii="Calibri" w:hAnsi="Calibri" w:cs="Arial"/>
          <w:sz w:val="22"/>
        </w:rPr>
        <w:t xml:space="preserve"> et </w:t>
      </w:r>
      <w:r w:rsidR="00A33DDA" w:rsidRPr="00012B6A">
        <w:rPr>
          <w:rFonts w:ascii="Calibri" w:hAnsi="Calibri" w:cs="Arial"/>
          <w:sz w:val="22"/>
        </w:rPr>
        <w:t>sous-traitants</w:t>
      </w:r>
      <w:r w:rsidRPr="00012B6A">
        <w:rPr>
          <w:rFonts w:ascii="Calibri" w:hAnsi="Calibri" w:cs="Arial"/>
          <w:sz w:val="22"/>
        </w:rPr>
        <w:t>). L’annexe 2 de l’Acte d’Engagement indique le prix par poste pour chaque installation.</w:t>
      </w:r>
    </w:p>
    <w:p w14:paraId="596494DE" w14:textId="77777777" w:rsidR="00012B6A" w:rsidRPr="005B2069" w:rsidRDefault="00012B6A" w:rsidP="005B2069">
      <w:pPr>
        <w:pStyle w:val="Titre1"/>
        <w:ind w:left="0"/>
        <w:rPr>
          <w:rFonts w:asciiTheme="minorHAnsi" w:hAnsiTheme="minorHAnsi"/>
          <w:b/>
          <w:color w:val="C00000"/>
          <w:sz w:val="24"/>
          <w:szCs w:val="24"/>
        </w:rPr>
      </w:pPr>
      <w:bookmarkStart w:id="43" w:name="_Toc194054721"/>
      <w:r w:rsidRPr="005B2069">
        <w:rPr>
          <w:rFonts w:asciiTheme="minorHAnsi" w:hAnsiTheme="minorHAnsi"/>
          <w:b/>
          <w:color w:val="C00000"/>
          <w:sz w:val="24"/>
          <w:szCs w:val="24"/>
        </w:rPr>
        <w:t>REPARTITION DES DEPENSES COMMUNES DE CHANTIER</w:t>
      </w:r>
      <w:bookmarkEnd w:id="43"/>
    </w:p>
    <w:p w14:paraId="02AFDCDF" w14:textId="77777777" w:rsidR="00012B6A" w:rsidRPr="005B2069" w:rsidRDefault="00012B6A" w:rsidP="006F5461">
      <w:pPr>
        <w:pStyle w:val="Titre2"/>
        <w:spacing w:before="120"/>
        <w:ind w:left="578" w:hanging="578"/>
        <w:rPr>
          <w:rFonts w:asciiTheme="minorHAnsi" w:hAnsiTheme="minorHAnsi"/>
          <w:i w:val="0"/>
          <w:color w:val="C00000"/>
          <w:sz w:val="22"/>
          <w:szCs w:val="22"/>
        </w:rPr>
      </w:pPr>
      <w:bookmarkStart w:id="44" w:name="_Toc194054722"/>
      <w:r w:rsidRPr="005B2069">
        <w:rPr>
          <w:rFonts w:asciiTheme="minorHAnsi" w:hAnsiTheme="minorHAnsi"/>
          <w:i w:val="0"/>
          <w:color w:val="C00000"/>
          <w:sz w:val="22"/>
          <w:szCs w:val="22"/>
        </w:rPr>
        <w:t>Dépenses diverses</w:t>
      </w:r>
      <w:bookmarkEnd w:id="44"/>
    </w:p>
    <w:p w14:paraId="2FB910C8" w14:textId="77777777" w:rsidR="00012B6A" w:rsidRPr="00012B6A" w:rsidRDefault="00012B6A" w:rsidP="0011630F">
      <w:pPr>
        <w:keepNext/>
        <w:ind w:left="-426"/>
        <w:rPr>
          <w:rFonts w:ascii="Calibri" w:hAnsi="Calibri" w:cs="Arial"/>
          <w:sz w:val="22"/>
        </w:rPr>
      </w:pPr>
      <w:r w:rsidRPr="00012B6A">
        <w:rPr>
          <w:rFonts w:ascii="Calibri" w:hAnsi="Calibri" w:cs="Arial"/>
          <w:sz w:val="22"/>
        </w:rPr>
        <w:t xml:space="preserve">Les frais afférents aux consommations d'eau et l'électricité pour la bonne exécution des travaux ne sont pas pris en compte par </w:t>
      </w:r>
      <w:r w:rsidR="00FF0D9E">
        <w:rPr>
          <w:rFonts w:ascii="Calibri" w:hAnsi="Calibri" w:cs="Arial"/>
          <w:sz w:val="22"/>
        </w:rPr>
        <w:t>MAITRE D’OUVRAGE</w:t>
      </w:r>
      <w:r w:rsidRPr="00012B6A">
        <w:rPr>
          <w:rFonts w:ascii="Calibri" w:hAnsi="Calibri" w:cs="Arial"/>
          <w:sz w:val="22"/>
        </w:rPr>
        <w:t>.</w:t>
      </w:r>
    </w:p>
    <w:p w14:paraId="69C5A438" w14:textId="77777777" w:rsidR="00012B6A" w:rsidRPr="00012B6A" w:rsidRDefault="00012B6A" w:rsidP="0011630F">
      <w:pPr>
        <w:keepNext/>
        <w:spacing w:after="120"/>
        <w:ind w:left="-426"/>
        <w:rPr>
          <w:rFonts w:ascii="Calibri" w:hAnsi="Calibri" w:cs="Arial"/>
          <w:sz w:val="22"/>
        </w:rPr>
      </w:pPr>
      <w:r w:rsidRPr="00012B6A">
        <w:rPr>
          <w:rFonts w:ascii="Calibri" w:hAnsi="Calibri" w:cs="Arial"/>
          <w:sz w:val="22"/>
        </w:rPr>
        <w:t>Les raccordements seront à la charge de l’entreprise titulaire.</w:t>
      </w:r>
    </w:p>
    <w:p w14:paraId="5E39E7D6" w14:textId="77777777" w:rsidR="00012B6A" w:rsidRPr="005B2069" w:rsidRDefault="00012B6A" w:rsidP="006F5461">
      <w:pPr>
        <w:pStyle w:val="Titre2"/>
        <w:spacing w:before="120"/>
        <w:ind w:left="578" w:hanging="578"/>
        <w:rPr>
          <w:rFonts w:asciiTheme="minorHAnsi" w:hAnsiTheme="minorHAnsi"/>
          <w:i w:val="0"/>
          <w:color w:val="C00000"/>
          <w:sz w:val="22"/>
          <w:szCs w:val="22"/>
        </w:rPr>
      </w:pPr>
      <w:bookmarkStart w:id="45" w:name="_Toc194054723"/>
      <w:r w:rsidRPr="005B2069">
        <w:rPr>
          <w:rFonts w:asciiTheme="minorHAnsi" w:hAnsiTheme="minorHAnsi"/>
          <w:i w:val="0"/>
          <w:color w:val="C00000"/>
          <w:sz w:val="22"/>
          <w:szCs w:val="22"/>
        </w:rPr>
        <w:t>Dépenses d’investissement</w:t>
      </w:r>
      <w:bookmarkEnd w:id="45"/>
    </w:p>
    <w:p w14:paraId="6E7FE15E" w14:textId="77777777" w:rsidR="00012B6A" w:rsidRPr="00012B6A" w:rsidRDefault="00012B6A" w:rsidP="0011630F">
      <w:pPr>
        <w:keepNext/>
        <w:spacing w:after="120"/>
        <w:ind w:left="-426"/>
        <w:rPr>
          <w:rFonts w:ascii="Calibri" w:hAnsi="Calibri" w:cs="Arial"/>
          <w:sz w:val="22"/>
        </w:rPr>
      </w:pPr>
      <w:r w:rsidRPr="00012B6A">
        <w:rPr>
          <w:rFonts w:ascii="Calibri" w:hAnsi="Calibri" w:cs="Arial"/>
          <w:sz w:val="22"/>
        </w:rPr>
        <w:t>Sans objet.</w:t>
      </w:r>
    </w:p>
    <w:p w14:paraId="3AF5D12E" w14:textId="77777777" w:rsidR="00012B6A" w:rsidRPr="005B2069" w:rsidRDefault="00012B6A" w:rsidP="006F5461">
      <w:pPr>
        <w:pStyle w:val="Titre2"/>
        <w:spacing w:before="120"/>
        <w:ind w:left="578" w:hanging="578"/>
        <w:rPr>
          <w:rFonts w:asciiTheme="minorHAnsi" w:hAnsiTheme="minorHAnsi"/>
          <w:i w:val="0"/>
          <w:color w:val="C00000"/>
          <w:sz w:val="22"/>
          <w:szCs w:val="22"/>
        </w:rPr>
      </w:pPr>
      <w:bookmarkStart w:id="46" w:name="_Toc194054724"/>
      <w:r w:rsidRPr="005B2069">
        <w:rPr>
          <w:rFonts w:asciiTheme="minorHAnsi" w:hAnsiTheme="minorHAnsi"/>
          <w:i w:val="0"/>
          <w:color w:val="C00000"/>
          <w:sz w:val="22"/>
          <w:szCs w:val="22"/>
        </w:rPr>
        <w:t>Dépenses d’entretien</w:t>
      </w:r>
      <w:bookmarkEnd w:id="46"/>
    </w:p>
    <w:p w14:paraId="03669945" w14:textId="77777777" w:rsidR="00012B6A" w:rsidRPr="00012B6A" w:rsidRDefault="00012B6A" w:rsidP="0096275F">
      <w:pPr>
        <w:keepNext/>
        <w:spacing w:after="120"/>
        <w:ind w:left="-425"/>
        <w:rPr>
          <w:rFonts w:ascii="Calibri" w:hAnsi="Calibri" w:cs="Arial"/>
          <w:sz w:val="22"/>
        </w:rPr>
      </w:pPr>
      <w:r w:rsidRPr="00012B6A">
        <w:rPr>
          <w:rFonts w:ascii="Calibri" w:hAnsi="Calibri" w:cs="Arial"/>
          <w:sz w:val="22"/>
        </w:rPr>
        <w:t>Sans objet.</w:t>
      </w:r>
    </w:p>
    <w:p w14:paraId="1212B174" w14:textId="77777777" w:rsidR="00012B6A" w:rsidRPr="005B2069" w:rsidRDefault="00012B6A" w:rsidP="006F5461">
      <w:pPr>
        <w:pStyle w:val="Titre2"/>
        <w:spacing w:before="120"/>
        <w:ind w:left="578" w:hanging="578"/>
        <w:rPr>
          <w:rFonts w:asciiTheme="minorHAnsi" w:hAnsiTheme="minorHAnsi"/>
          <w:i w:val="0"/>
          <w:color w:val="C00000"/>
          <w:sz w:val="22"/>
          <w:szCs w:val="22"/>
        </w:rPr>
      </w:pPr>
      <w:bookmarkStart w:id="47" w:name="_Toc194054725"/>
      <w:r w:rsidRPr="005B2069">
        <w:rPr>
          <w:rFonts w:asciiTheme="minorHAnsi" w:hAnsiTheme="minorHAnsi"/>
          <w:i w:val="0"/>
          <w:color w:val="C00000"/>
          <w:sz w:val="22"/>
          <w:szCs w:val="22"/>
        </w:rPr>
        <w:t>Prestations fournies à l’entreprise</w:t>
      </w:r>
      <w:bookmarkEnd w:id="47"/>
    </w:p>
    <w:p w14:paraId="722E6A42" w14:textId="77777777" w:rsidR="00012B6A" w:rsidRPr="00012B6A" w:rsidRDefault="00012B6A" w:rsidP="0096275F">
      <w:pPr>
        <w:keepNext/>
        <w:spacing w:after="120"/>
        <w:ind w:left="-425"/>
        <w:rPr>
          <w:rFonts w:ascii="Calibri" w:hAnsi="Calibri" w:cs="Arial"/>
          <w:sz w:val="22"/>
        </w:rPr>
      </w:pPr>
      <w:r w:rsidRPr="00012B6A">
        <w:rPr>
          <w:rFonts w:ascii="Calibri" w:hAnsi="Calibri" w:cs="Arial"/>
          <w:sz w:val="22"/>
        </w:rPr>
        <w:t>Sans objet.</w:t>
      </w:r>
    </w:p>
    <w:p w14:paraId="79AF4BE0" w14:textId="77777777" w:rsidR="00012B6A" w:rsidRPr="005B2069" w:rsidRDefault="00012B6A" w:rsidP="006F5461">
      <w:pPr>
        <w:pStyle w:val="Titre2"/>
        <w:spacing w:before="120"/>
        <w:ind w:left="578" w:hanging="578"/>
        <w:rPr>
          <w:rFonts w:asciiTheme="minorHAnsi" w:hAnsiTheme="minorHAnsi"/>
          <w:i w:val="0"/>
          <w:color w:val="C00000"/>
          <w:sz w:val="22"/>
          <w:szCs w:val="22"/>
        </w:rPr>
      </w:pPr>
      <w:bookmarkStart w:id="48" w:name="_Toc194054726"/>
      <w:r w:rsidRPr="005B2069">
        <w:rPr>
          <w:rFonts w:asciiTheme="minorHAnsi" w:hAnsiTheme="minorHAnsi"/>
          <w:i w:val="0"/>
          <w:color w:val="C00000"/>
          <w:sz w:val="22"/>
          <w:szCs w:val="22"/>
        </w:rPr>
        <w:t>Caractéristiques des prix pratiqués</w:t>
      </w:r>
      <w:bookmarkEnd w:id="48"/>
    </w:p>
    <w:p w14:paraId="54FED1C6" w14:textId="77777777" w:rsidR="00012B6A" w:rsidRDefault="00012B6A" w:rsidP="0011630F">
      <w:pPr>
        <w:keepNext/>
        <w:spacing w:after="120"/>
        <w:ind w:left="-426"/>
        <w:rPr>
          <w:rFonts w:ascii="Calibri" w:hAnsi="Calibri" w:cs="Arial"/>
          <w:sz w:val="22"/>
        </w:rPr>
      </w:pPr>
      <w:r w:rsidRPr="00012B6A">
        <w:rPr>
          <w:rFonts w:ascii="Calibri" w:hAnsi="Calibri" w:cs="Arial"/>
          <w:sz w:val="22"/>
        </w:rPr>
        <w:t>Les ouvrages ou prestations faisant l’objet du marché seront réglés par un prix global forfaitaire.</w:t>
      </w:r>
    </w:p>
    <w:p w14:paraId="18B91333" w14:textId="77777777" w:rsidR="00012B6A" w:rsidRPr="005B2069" w:rsidRDefault="00012B6A" w:rsidP="006F5461">
      <w:pPr>
        <w:pStyle w:val="Titre2"/>
        <w:spacing w:before="120"/>
        <w:ind w:left="578" w:hanging="578"/>
        <w:rPr>
          <w:rFonts w:asciiTheme="minorHAnsi" w:hAnsiTheme="minorHAnsi"/>
          <w:i w:val="0"/>
          <w:color w:val="C00000"/>
          <w:sz w:val="22"/>
          <w:szCs w:val="22"/>
        </w:rPr>
      </w:pPr>
      <w:bookmarkStart w:id="49" w:name="_Toc194054727"/>
      <w:r w:rsidRPr="005B2069">
        <w:rPr>
          <w:rFonts w:asciiTheme="minorHAnsi" w:hAnsiTheme="minorHAnsi"/>
          <w:i w:val="0"/>
          <w:color w:val="C00000"/>
          <w:sz w:val="22"/>
          <w:szCs w:val="22"/>
        </w:rPr>
        <w:t>Travaux en régie</w:t>
      </w:r>
      <w:bookmarkEnd w:id="49"/>
    </w:p>
    <w:p w14:paraId="0F225BA1" w14:textId="77777777" w:rsidR="00012B6A" w:rsidRPr="00012B6A" w:rsidRDefault="00012B6A" w:rsidP="0011630F">
      <w:pPr>
        <w:keepNext/>
        <w:spacing w:after="120"/>
        <w:ind w:left="-426"/>
        <w:rPr>
          <w:rFonts w:ascii="Calibri" w:hAnsi="Calibri" w:cs="Arial"/>
          <w:sz w:val="22"/>
        </w:rPr>
      </w:pPr>
      <w:r w:rsidRPr="00012B6A">
        <w:rPr>
          <w:rFonts w:ascii="Calibri" w:hAnsi="Calibri" w:cs="Arial"/>
          <w:sz w:val="22"/>
        </w:rPr>
        <w:t>Sans objet.</w:t>
      </w:r>
    </w:p>
    <w:p w14:paraId="3421E9A2" w14:textId="77777777" w:rsidR="00012B6A" w:rsidRPr="005B2069" w:rsidRDefault="00012B6A" w:rsidP="006F5461">
      <w:pPr>
        <w:pStyle w:val="Titre2"/>
        <w:spacing w:before="120"/>
        <w:ind w:left="578" w:hanging="578"/>
        <w:rPr>
          <w:rFonts w:asciiTheme="minorHAnsi" w:hAnsiTheme="minorHAnsi"/>
          <w:i w:val="0"/>
          <w:color w:val="C00000"/>
          <w:sz w:val="22"/>
          <w:szCs w:val="22"/>
        </w:rPr>
      </w:pPr>
      <w:bookmarkStart w:id="50" w:name="_Toc194054728"/>
      <w:r w:rsidRPr="005B2069">
        <w:rPr>
          <w:rFonts w:asciiTheme="minorHAnsi" w:hAnsiTheme="minorHAnsi"/>
          <w:i w:val="0"/>
          <w:color w:val="C00000"/>
          <w:sz w:val="22"/>
          <w:szCs w:val="22"/>
        </w:rPr>
        <w:t>Modalités de règlement des comptes</w:t>
      </w:r>
      <w:bookmarkEnd w:id="50"/>
    </w:p>
    <w:p w14:paraId="140CC3E5" w14:textId="0833DF92" w:rsidR="00012B6A" w:rsidRPr="006B425A" w:rsidRDefault="00012B6A" w:rsidP="0011630F">
      <w:pPr>
        <w:keepNext/>
        <w:ind w:left="-426"/>
        <w:rPr>
          <w:rFonts w:ascii="Calibri" w:hAnsi="Calibri" w:cs="Arial"/>
          <w:sz w:val="22"/>
        </w:rPr>
      </w:pPr>
      <w:r w:rsidRPr="006B425A">
        <w:rPr>
          <w:rFonts w:ascii="Calibri" w:hAnsi="Calibri" w:cs="Arial"/>
          <w:sz w:val="22"/>
        </w:rPr>
        <w:t>Les projets de décomptes seront présentés conformément à l’article 1</w:t>
      </w:r>
      <w:r w:rsidR="00A40300" w:rsidRPr="006B425A">
        <w:rPr>
          <w:rFonts w:ascii="Calibri" w:hAnsi="Calibri" w:cs="Arial"/>
          <w:sz w:val="22"/>
        </w:rPr>
        <w:t>2</w:t>
      </w:r>
      <w:r w:rsidRPr="006B425A">
        <w:rPr>
          <w:rFonts w:ascii="Calibri" w:hAnsi="Calibri" w:cs="Arial"/>
          <w:sz w:val="22"/>
        </w:rPr>
        <w:t xml:space="preserve"> du C.C.A.G</w:t>
      </w:r>
      <w:r w:rsidR="00AD3698" w:rsidRPr="006B425A">
        <w:rPr>
          <w:rFonts w:ascii="Calibri" w:hAnsi="Calibri" w:cs="Arial"/>
          <w:sz w:val="22"/>
        </w:rPr>
        <w:t xml:space="preserve"> Travaux</w:t>
      </w:r>
      <w:r w:rsidRPr="006B425A">
        <w:rPr>
          <w:rFonts w:ascii="Calibri" w:hAnsi="Calibri" w:cs="Arial"/>
          <w:sz w:val="22"/>
        </w:rPr>
        <w:t>, étant précisé que :</w:t>
      </w:r>
    </w:p>
    <w:p w14:paraId="48C3EC14" w14:textId="77777777" w:rsidR="00012B6A" w:rsidRPr="00012B6A" w:rsidRDefault="00012B6A" w:rsidP="00E445E5">
      <w:pPr>
        <w:pStyle w:val="Paragraphedeliste"/>
        <w:numPr>
          <w:ilvl w:val="0"/>
          <w:numId w:val="3"/>
        </w:numPr>
        <w:spacing w:before="120" w:after="120"/>
        <w:ind w:left="714" w:hanging="357"/>
        <w:rPr>
          <w:rFonts w:ascii="Calibri" w:hAnsi="Calibri" w:cs="Arial"/>
          <w:sz w:val="22"/>
        </w:rPr>
      </w:pPr>
      <w:r w:rsidRPr="006B425A">
        <w:rPr>
          <w:rFonts w:ascii="Calibri" w:hAnsi="Calibri" w:cs="Arial"/>
          <w:sz w:val="22"/>
        </w:rPr>
        <w:t>La prestation peut être réglée par décompte provisoire dont la périodicité ne peut</w:t>
      </w:r>
      <w:r w:rsidRPr="00012B6A">
        <w:rPr>
          <w:rFonts w:ascii="Calibri" w:hAnsi="Calibri" w:cs="Arial"/>
          <w:sz w:val="22"/>
        </w:rPr>
        <w:t xml:space="preserve"> être inférieure à un mois, équipement par équipement, selon l’avancement de la prestation, à hauteur de 30% du montant du </w:t>
      </w:r>
      <w:r w:rsidR="00A33DDA" w:rsidRPr="00012B6A">
        <w:rPr>
          <w:rFonts w:ascii="Calibri" w:hAnsi="Calibri" w:cs="Arial"/>
          <w:sz w:val="22"/>
        </w:rPr>
        <w:t>marché -</w:t>
      </w:r>
      <w:r w:rsidRPr="00012B6A">
        <w:rPr>
          <w:rFonts w:ascii="Calibri" w:hAnsi="Calibri" w:cs="Arial"/>
          <w:sz w:val="22"/>
        </w:rPr>
        <w:t xml:space="preserve"> Les 70% restant seront versés à réception des travaux </w:t>
      </w:r>
      <w:r w:rsidR="00A33DDA" w:rsidRPr="00161A98">
        <w:rPr>
          <w:rFonts w:ascii="Calibri" w:hAnsi="Calibri" w:cs="Arial"/>
          <w:sz w:val="22"/>
        </w:rPr>
        <w:t>sans réserve</w:t>
      </w:r>
      <w:r w:rsidRPr="00012B6A">
        <w:rPr>
          <w:rFonts w:ascii="Calibri" w:hAnsi="Calibri" w:cs="Arial"/>
          <w:sz w:val="22"/>
        </w:rPr>
        <w:t>.</w:t>
      </w:r>
    </w:p>
    <w:p w14:paraId="1F448479" w14:textId="77777777" w:rsidR="00012B6A" w:rsidRPr="00012B6A" w:rsidRDefault="00012B6A" w:rsidP="0096275F">
      <w:pPr>
        <w:keepNext/>
        <w:spacing w:before="120"/>
        <w:ind w:left="-426"/>
        <w:jc w:val="left"/>
        <w:rPr>
          <w:rFonts w:ascii="Calibri" w:hAnsi="Calibri" w:cs="Arial"/>
          <w:sz w:val="22"/>
        </w:rPr>
      </w:pPr>
      <w:r w:rsidRPr="00012B6A">
        <w:rPr>
          <w:rFonts w:ascii="Calibri" w:hAnsi="Calibri" w:cs="Arial"/>
          <w:sz w:val="22"/>
        </w:rPr>
        <w:t xml:space="preserve">Chaque décompte provisoire fera obligatoirement apparaître, </w:t>
      </w:r>
      <w:r w:rsidRPr="00161A98">
        <w:rPr>
          <w:rFonts w:ascii="Calibri" w:hAnsi="Calibri" w:cs="Arial"/>
          <w:sz w:val="22"/>
        </w:rPr>
        <w:t>par équipement</w:t>
      </w:r>
      <w:r w:rsidRPr="00012B6A">
        <w:rPr>
          <w:rFonts w:ascii="Calibri" w:hAnsi="Calibri" w:cs="Arial"/>
          <w:sz w:val="22"/>
        </w:rPr>
        <w:t> :</w:t>
      </w:r>
    </w:p>
    <w:p w14:paraId="229ADB31" w14:textId="77777777" w:rsidR="00012B6A" w:rsidRPr="00012B6A" w:rsidRDefault="00012B6A" w:rsidP="00E445E5">
      <w:pPr>
        <w:pStyle w:val="Paragraphedeliste"/>
        <w:numPr>
          <w:ilvl w:val="0"/>
          <w:numId w:val="3"/>
        </w:numPr>
        <w:spacing w:before="120" w:after="240"/>
        <w:rPr>
          <w:rFonts w:ascii="Calibri" w:hAnsi="Calibri" w:cs="Arial"/>
          <w:sz w:val="22"/>
        </w:rPr>
      </w:pPr>
      <w:r w:rsidRPr="00012B6A">
        <w:rPr>
          <w:rFonts w:ascii="Calibri" w:hAnsi="Calibri" w:cs="Arial"/>
          <w:sz w:val="22"/>
        </w:rPr>
        <w:t>Les références du marché,</w:t>
      </w:r>
    </w:p>
    <w:p w14:paraId="29D7BA59" w14:textId="77777777" w:rsidR="00012B6A" w:rsidRPr="00012B6A" w:rsidRDefault="00012B6A" w:rsidP="00E445E5">
      <w:pPr>
        <w:pStyle w:val="Paragraphedeliste"/>
        <w:numPr>
          <w:ilvl w:val="0"/>
          <w:numId w:val="3"/>
        </w:numPr>
        <w:spacing w:before="120" w:after="240"/>
        <w:rPr>
          <w:rFonts w:ascii="Calibri" w:hAnsi="Calibri" w:cs="Arial"/>
          <w:sz w:val="22"/>
        </w:rPr>
      </w:pPr>
      <w:r w:rsidRPr="00012B6A">
        <w:rPr>
          <w:rFonts w:ascii="Calibri" w:hAnsi="Calibri" w:cs="Arial"/>
          <w:sz w:val="22"/>
        </w:rPr>
        <w:t>L’adresse de l’équipement,</w:t>
      </w:r>
    </w:p>
    <w:p w14:paraId="5414B01D" w14:textId="77777777" w:rsidR="00012B6A" w:rsidRPr="00012B6A" w:rsidRDefault="00012B6A" w:rsidP="00E445E5">
      <w:pPr>
        <w:pStyle w:val="Paragraphedeliste"/>
        <w:numPr>
          <w:ilvl w:val="0"/>
          <w:numId w:val="3"/>
        </w:numPr>
        <w:spacing w:before="120" w:after="240"/>
        <w:rPr>
          <w:rFonts w:ascii="Calibri" w:hAnsi="Calibri" w:cs="Arial"/>
          <w:sz w:val="22"/>
        </w:rPr>
      </w:pPr>
      <w:r w:rsidRPr="00012B6A">
        <w:rPr>
          <w:rFonts w:ascii="Calibri" w:hAnsi="Calibri" w:cs="Arial"/>
          <w:sz w:val="22"/>
        </w:rPr>
        <w:t>La période au cours de laquelle la prestation qui fait l’objet de la demande de paiement a été exécutée</w:t>
      </w:r>
    </w:p>
    <w:p w14:paraId="38B522D3" w14:textId="77777777" w:rsidR="00012B6A" w:rsidRPr="00012B6A" w:rsidRDefault="00012B6A" w:rsidP="00E445E5">
      <w:pPr>
        <w:pStyle w:val="Paragraphedeliste"/>
        <w:numPr>
          <w:ilvl w:val="0"/>
          <w:numId w:val="3"/>
        </w:numPr>
        <w:spacing w:before="120" w:after="240"/>
        <w:rPr>
          <w:rFonts w:ascii="Calibri" w:hAnsi="Calibri" w:cs="Arial"/>
          <w:sz w:val="22"/>
        </w:rPr>
      </w:pPr>
      <w:r w:rsidRPr="00012B6A">
        <w:rPr>
          <w:rFonts w:ascii="Calibri" w:hAnsi="Calibri" w:cs="Arial"/>
          <w:sz w:val="22"/>
        </w:rPr>
        <w:lastRenderedPageBreak/>
        <w:t>Le montant total des sommes dont le règlement est demandé depuis le début de réalisation de la prestation pour l’équipement considéré, celui-ci étant établi sur les prix de base à partir du dossier quantitatif et estimatif et selon l’avancement de la prestation,</w:t>
      </w:r>
    </w:p>
    <w:p w14:paraId="1805CDC6" w14:textId="77777777" w:rsidR="00012B6A" w:rsidRPr="00012B6A" w:rsidRDefault="00012B6A" w:rsidP="00E445E5">
      <w:pPr>
        <w:pStyle w:val="Paragraphedeliste"/>
        <w:numPr>
          <w:ilvl w:val="0"/>
          <w:numId w:val="3"/>
        </w:numPr>
        <w:spacing w:before="120" w:after="240"/>
        <w:rPr>
          <w:rFonts w:ascii="Calibri" w:hAnsi="Calibri" w:cs="Arial"/>
          <w:sz w:val="22"/>
        </w:rPr>
      </w:pPr>
      <w:r w:rsidRPr="00012B6A">
        <w:rPr>
          <w:rFonts w:ascii="Calibri" w:hAnsi="Calibri" w:cs="Arial"/>
          <w:sz w:val="22"/>
        </w:rPr>
        <w:t>Le montant du paiement demandé, celui-ci étant établi par la déduction entre le montant total cité au point précédent et les paiements demandés antérieurement,</w:t>
      </w:r>
    </w:p>
    <w:p w14:paraId="31B3E598" w14:textId="77777777" w:rsidR="00012B6A" w:rsidRPr="00012B6A" w:rsidRDefault="00012B6A" w:rsidP="00E445E5">
      <w:pPr>
        <w:pStyle w:val="Paragraphedeliste"/>
        <w:numPr>
          <w:ilvl w:val="0"/>
          <w:numId w:val="3"/>
        </w:numPr>
        <w:spacing w:before="120" w:after="240"/>
        <w:rPr>
          <w:rFonts w:ascii="Calibri" w:hAnsi="Calibri" w:cs="Arial"/>
          <w:sz w:val="22"/>
        </w:rPr>
      </w:pPr>
      <w:r w:rsidRPr="00012B6A">
        <w:rPr>
          <w:rFonts w:ascii="Calibri" w:hAnsi="Calibri" w:cs="Arial"/>
          <w:sz w:val="22"/>
        </w:rPr>
        <w:t>Le détail des calculs des variations économiques</w:t>
      </w:r>
    </w:p>
    <w:p w14:paraId="5D7BC8B1" w14:textId="77777777" w:rsidR="00012B6A" w:rsidRPr="00012B6A" w:rsidRDefault="00012B6A" w:rsidP="00E445E5">
      <w:pPr>
        <w:pStyle w:val="Paragraphedeliste"/>
        <w:numPr>
          <w:ilvl w:val="0"/>
          <w:numId w:val="3"/>
        </w:numPr>
        <w:spacing w:before="120" w:after="240"/>
        <w:rPr>
          <w:rFonts w:ascii="Calibri" w:hAnsi="Calibri" w:cs="Arial"/>
          <w:sz w:val="22"/>
        </w:rPr>
      </w:pPr>
      <w:r w:rsidRPr="00012B6A">
        <w:rPr>
          <w:rFonts w:ascii="Calibri" w:hAnsi="Calibri" w:cs="Arial"/>
          <w:sz w:val="22"/>
        </w:rPr>
        <w:t>Le montant de la TVA et de la CAUTION BANCAIRE ;</w:t>
      </w:r>
    </w:p>
    <w:p w14:paraId="70CF0B49" w14:textId="662AEE36" w:rsidR="00012B6A" w:rsidRPr="00012B6A" w:rsidRDefault="00012B6A" w:rsidP="0096275F">
      <w:pPr>
        <w:keepNext/>
        <w:spacing w:before="120"/>
        <w:ind w:left="-426"/>
        <w:jc w:val="left"/>
        <w:rPr>
          <w:rFonts w:ascii="Calibri" w:hAnsi="Calibri" w:cs="Arial"/>
          <w:sz w:val="22"/>
        </w:rPr>
      </w:pPr>
      <w:r w:rsidRPr="00012B6A">
        <w:rPr>
          <w:rFonts w:ascii="Calibri" w:hAnsi="Calibri" w:cs="Arial"/>
          <w:sz w:val="22"/>
        </w:rPr>
        <w:t>A la fin de l’exécution d’une tranche, un décompte définitif sera établi, celui-ci indiquera, concurremment avec le décompte provisoire afférent au dernier mois de l’exécution de la tranche :</w:t>
      </w:r>
    </w:p>
    <w:p w14:paraId="51F0D951" w14:textId="77777777" w:rsidR="00012B6A" w:rsidRPr="00012B6A" w:rsidRDefault="00012B6A" w:rsidP="00E445E5">
      <w:pPr>
        <w:pStyle w:val="Paragraphedeliste"/>
        <w:numPr>
          <w:ilvl w:val="0"/>
          <w:numId w:val="3"/>
        </w:numPr>
        <w:spacing w:before="120" w:after="240"/>
        <w:rPr>
          <w:rFonts w:ascii="Calibri" w:hAnsi="Calibri" w:cs="Arial"/>
          <w:sz w:val="22"/>
        </w:rPr>
      </w:pPr>
      <w:r w:rsidRPr="00012B6A">
        <w:rPr>
          <w:rFonts w:ascii="Calibri" w:hAnsi="Calibri" w:cs="Arial"/>
          <w:sz w:val="22"/>
        </w:rPr>
        <w:t>Les références du marché,</w:t>
      </w:r>
    </w:p>
    <w:p w14:paraId="1FCDE48D" w14:textId="77777777" w:rsidR="00012B6A" w:rsidRPr="00012B6A" w:rsidRDefault="00012B6A" w:rsidP="00E445E5">
      <w:pPr>
        <w:pStyle w:val="Paragraphedeliste"/>
        <w:numPr>
          <w:ilvl w:val="0"/>
          <w:numId w:val="3"/>
        </w:numPr>
        <w:spacing w:before="120" w:after="240"/>
        <w:rPr>
          <w:rFonts w:ascii="Calibri" w:hAnsi="Calibri" w:cs="Arial"/>
          <w:sz w:val="22"/>
        </w:rPr>
      </w:pPr>
      <w:r w:rsidRPr="00012B6A">
        <w:rPr>
          <w:rFonts w:ascii="Calibri" w:hAnsi="Calibri" w:cs="Arial"/>
          <w:sz w:val="22"/>
        </w:rPr>
        <w:t>L’adresse des équipements où ont eu lieu réellement une prestation,</w:t>
      </w:r>
    </w:p>
    <w:p w14:paraId="38C5ACD2" w14:textId="77777777" w:rsidR="00012B6A" w:rsidRPr="00012B6A" w:rsidRDefault="00012B6A" w:rsidP="00E445E5">
      <w:pPr>
        <w:pStyle w:val="Paragraphedeliste"/>
        <w:numPr>
          <w:ilvl w:val="0"/>
          <w:numId w:val="3"/>
        </w:numPr>
        <w:spacing w:before="120" w:after="240"/>
        <w:rPr>
          <w:rFonts w:ascii="Calibri" w:hAnsi="Calibri" w:cs="Arial"/>
          <w:sz w:val="22"/>
        </w:rPr>
      </w:pPr>
      <w:r w:rsidRPr="00012B6A">
        <w:rPr>
          <w:rFonts w:ascii="Calibri" w:hAnsi="Calibri" w:cs="Arial"/>
          <w:sz w:val="22"/>
        </w:rPr>
        <w:t>Un récapitulatif des sommes versées avec indication des sommes dues aux variations économiques, équipement par équipement,</w:t>
      </w:r>
    </w:p>
    <w:p w14:paraId="1283C597" w14:textId="77777777" w:rsidR="00012B6A" w:rsidRPr="00012B6A" w:rsidRDefault="00012B6A" w:rsidP="00E445E5">
      <w:pPr>
        <w:pStyle w:val="Paragraphedeliste"/>
        <w:numPr>
          <w:ilvl w:val="0"/>
          <w:numId w:val="3"/>
        </w:numPr>
        <w:spacing w:before="120" w:after="240"/>
        <w:rPr>
          <w:rFonts w:ascii="Calibri" w:hAnsi="Calibri" w:cs="Arial"/>
          <w:sz w:val="22"/>
        </w:rPr>
      </w:pPr>
      <w:r w:rsidRPr="00012B6A">
        <w:rPr>
          <w:rFonts w:ascii="Calibri" w:hAnsi="Calibri" w:cs="Arial"/>
          <w:sz w:val="22"/>
        </w:rPr>
        <w:t>Le montant total auquel prétend le titulaire au titre de la tranche, les prestations complémentaires ou en moins étant précisément détaillées, les primes et pénalités indiquées, le montant de la TVA, de la retenue de garantie,</w:t>
      </w:r>
    </w:p>
    <w:p w14:paraId="643FE867" w14:textId="77777777" w:rsidR="00012B6A" w:rsidRPr="00012B6A" w:rsidRDefault="00012B6A" w:rsidP="00E445E5">
      <w:pPr>
        <w:pStyle w:val="Paragraphedeliste"/>
        <w:numPr>
          <w:ilvl w:val="0"/>
          <w:numId w:val="3"/>
        </w:numPr>
        <w:spacing w:before="120" w:after="240"/>
        <w:rPr>
          <w:rFonts w:ascii="Calibri" w:hAnsi="Calibri" w:cs="Arial"/>
          <w:sz w:val="22"/>
        </w:rPr>
      </w:pPr>
      <w:r w:rsidRPr="00012B6A">
        <w:rPr>
          <w:rFonts w:ascii="Calibri" w:hAnsi="Calibri" w:cs="Arial"/>
          <w:sz w:val="22"/>
        </w:rPr>
        <w:t>Le montant du paiement demandé, celui-ci étant établi par la déduction entre le montant total cité au point précédent et les paiements demandés antérieurement.</w:t>
      </w:r>
    </w:p>
    <w:p w14:paraId="02C39A41" w14:textId="77777777" w:rsidR="00012B6A" w:rsidRPr="00012B6A" w:rsidRDefault="00012B6A" w:rsidP="0011630F">
      <w:pPr>
        <w:keepNext/>
        <w:ind w:left="-426"/>
        <w:rPr>
          <w:rFonts w:ascii="Calibri" w:hAnsi="Calibri" w:cs="Arial"/>
          <w:sz w:val="22"/>
        </w:rPr>
      </w:pPr>
      <w:r w:rsidRPr="00012B6A">
        <w:rPr>
          <w:rFonts w:ascii="Calibri" w:hAnsi="Calibri" w:cs="Arial"/>
          <w:sz w:val="22"/>
        </w:rPr>
        <w:t>Les décomptes provisoires n’ont pas de caractère définitif, ils sont soumis à l’approbation du maître d’ouvrage dans les conditions suivantes :</w:t>
      </w:r>
    </w:p>
    <w:p w14:paraId="25015322" w14:textId="77777777" w:rsidR="00012B6A" w:rsidRPr="00012B6A" w:rsidRDefault="00012B6A" w:rsidP="00E445E5">
      <w:pPr>
        <w:pStyle w:val="Paragraphedeliste"/>
        <w:numPr>
          <w:ilvl w:val="0"/>
          <w:numId w:val="3"/>
        </w:numPr>
        <w:spacing w:before="120" w:after="240"/>
        <w:rPr>
          <w:rFonts w:ascii="Calibri" w:hAnsi="Calibri" w:cs="Arial"/>
          <w:sz w:val="22"/>
        </w:rPr>
      </w:pPr>
      <w:r w:rsidRPr="00012B6A">
        <w:rPr>
          <w:rFonts w:ascii="Calibri" w:hAnsi="Calibri" w:cs="Arial"/>
          <w:sz w:val="22"/>
        </w:rPr>
        <w:t>En cas de désaccord sur un décompte provisoire, le maître d’ouvrage suspend le paiement et en avise le titulaire dans un délai qui ne peut excéder 15 jours en indiquant les raisons de son désaccord,</w:t>
      </w:r>
    </w:p>
    <w:p w14:paraId="3EDEF694" w14:textId="77777777" w:rsidR="00012B6A" w:rsidRPr="00012B6A" w:rsidRDefault="00012B6A" w:rsidP="00E445E5">
      <w:pPr>
        <w:pStyle w:val="Paragraphedeliste"/>
        <w:numPr>
          <w:ilvl w:val="0"/>
          <w:numId w:val="3"/>
        </w:numPr>
        <w:spacing w:before="120" w:after="240"/>
        <w:rPr>
          <w:rFonts w:ascii="Calibri" w:hAnsi="Calibri" w:cs="Arial"/>
          <w:sz w:val="22"/>
        </w:rPr>
      </w:pPr>
      <w:r w:rsidRPr="00012B6A">
        <w:rPr>
          <w:rFonts w:ascii="Calibri" w:hAnsi="Calibri" w:cs="Arial"/>
          <w:sz w:val="22"/>
        </w:rPr>
        <w:t>Le titulaire a alors 15 jours pour adresser ses justifications,</w:t>
      </w:r>
    </w:p>
    <w:p w14:paraId="0AA6513A" w14:textId="77777777" w:rsidR="00012B6A" w:rsidRPr="0096275F" w:rsidRDefault="00012B6A" w:rsidP="00E445E5">
      <w:pPr>
        <w:pStyle w:val="Paragraphedeliste"/>
        <w:numPr>
          <w:ilvl w:val="0"/>
          <w:numId w:val="3"/>
        </w:numPr>
        <w:spacing w:before="120" w:after="240"/>
        <w:rPr>
          <w:rFonts w:ascii="Calibri" w:hAnsi="Calibri" w:cs="Arial"/>
          <w:sz w:val="22"/>
        </w:rPr>
      </w:pPr>
      <w:r w:rsidRPr="00012B6A">
        <w:rPr>
          <w:rFonts w:ascii="Calibri" w:hAnsi="Calibri" w:cs="Arial"/>
          <w:sz w:val="22"/>
        </w:rPr>
        <w:t>Le maître d’ouvrage dispose de 15 jours pour accepter ou refuser les justifications du titulaire, les sommes non contestées étant réglées conformément au présent CCAP, la</w:t>
      </w:r>
      <w:r w:rsidRPr="0096275F">
        <w:rPr>
          <w:rFonts w:ascii="Calibri" w:hAnsi="Calibri" w:cs="Arial"/>
          <w:sz w:val="22"/>
        </w:rPr>
        <w:t xml:space="preserve"> </w:t>
      </w:r>
      <w:r w:rsidRPr="00012B6A">
        <w:rPr>
          <w:rFonts w:ascii="Calibri" w:hAnsi="Calibri" w:cs="Arial"/>
          <w:sz w:val="22"/>
        </w:rPr>
        <w:t>date de fourniture des justifications étant prise comme date de départ pour le calcul des délais de paiement, le solde étant réglé après accord des parties.</w:t>
      </w:r>
    </w:p>
    <w:p w14:paraId="2986E029" w14:textId="77777777" w:rsidR="00012B6A" w:rsidRPr="00012B6A" w:rsidRDefault="00012B6A" w:rsidP="0011630F">
      <w:pPr>
        <w:keepNext/>
        <w:ind w:left="-426"/>
        <w:rPr>
          <w:rFonts w:ascii="Calibri" w:hAnsi="Calibri" w:cs="Arial"/>
          <w:sz w:val="22"/>
        </w:rPr>
      </w:pPr>
      <w:r w:rsidRPr="00012B6A">
        <w:rPr>
          <w:rFonts w:ascii="Calibri" w:hAnsi="Calibri" w:cs="Arial"/>
          <w:sz w:val="22"/>
        </w:rPr>
        <w:t>Les décomptes définitifs de chaque tranche sont soumis à l’approbation du maître d’ouvrage dans les conditions suivantes :</w:t>
      </w:r>
    </w:p>
    <w:p w14:paraId="36524050" w14:textId="77777777" w:rsidR="00012B6A" w:rsidRPr="00012B6A" w:rsidRDefault="00012B6A" w:rsidP="00E445E5">
      <w:pPr>
        <w:pStyle w:val="Paragraphedeliste"/>
        <w:numPr>
          <w:ilvl w:val="0"/>
          <w:numId w:val="3"/>
        </w:numPr>
        <w:spacing w:before="120" w:after="240"/>
        <w:rPr>
          <w:rFonts w:ascii="Calibri" w:hAnsi="Calibri" w:cs="Arial"/>
          <w:sz w:val="22"/>
        </w:rPr>
      </w:pPr>
      <w:r w:rsidRPr="00012B6A">
        <w:rPr>
          <w:rFonts w:ascii="Calibri" w:hAnsi="Calibri" w:cs="Arial"/>
          <w:sz w:val="22"/>
        </w:rPr>
        <w:t>En cas de désaccord sur un décompte final, le maître d’ouvrage suspend le paiement et en avise le titulaire dans un délai qui ne peut excéder 30 jours en indiquant les raisons de son désaccord ou les rectifications qu’il envisage d’apporter au décompte,</w:t>
      </w:r>
    </w:p>
    <w:p w14:paraId="0C7A187A" w14:textId="77777777" w:rsidR="00012B6A" w:rsidRPr="00012B6A" w:rsidRDefault="00012B6A" w:rsidP="00E445E5">
      <w:pPr>
        <w:pStyle w:val="Paragraphedeliste"/>
        <w:numPr>
          <w:ilvl w:val="0"/>
          <w:numId w:val="3"/>
        </w:numPr>
        <w:spacing w:before="120" w:after="240"/>
        <w:rPr>
          <w:rFonts w:ascii="Calibri" w:hAnsi="Calibri" w:cs="Arial"/>
          <w:sz w:val="22"/>
        </w:rPr>
      </w:pPr>
      <w:r w:rsidRPr="00012B6A">
        <w:rPr>
          <w:rFonts w:ascii="Calibri" w:hAnsi="Calibri" w:cs="Arial"/>
          <w:sz w:val="22"/>
        </w:rPr>
        <w:t>Le titulaire a alors 15 jours pour adresser ses justifications,</w:t>
      </w:r>
    </w:p>
    <w:p w14:paraId="646B7B44" w14:textId="77777777" w:rsidR="00677C4B" w:rsidRDefault="00677C4B" w:rsidP="0096275F">
      <w:pPr>
        <w:keepNext/>
        <w:spacing w:before="120" w:after="120"/>
        <w:ind w:left="-426"/>
        <w:jc w:val="left"/>
        <w:rPr>
          <w:rFonts w:ascii="Calibri" w:hAnsi="Calibri" w:cs="Arial"/>
          <w:sz w:val="22"/>
        </w:rPr>
      </w:pPr>
    </w:p>
    <w:p w14:paraId="4309CAE0" w14:textId="1525C10B" w:rsidR="00012B6A" w:rsidRPr="00012B6A" w:rsidRDefault="00012B6A" w:rsidP="0096275F">
      <w:pPr>
        <w:keepNext/>
        <w:spacing w:before="120" w:after="120"/>
        <w:ind w:left="-426"/>
        <w:jc w:val="left"/>
        <w:rPr>
          <w:rFonts w:ascii="Calibri" w:hAnsi="Calibri" w:cs="Arial"/>
          <w:sz w:val="20"/>
        </w:rPr>
      </w:pPr>
      <w:r w:rsidRPr="00012B6A">
        <w:rPr>
          <w:rFonts w:ascii="Calibri" w:hAnsi="Calibri" w:cs="Arial"/>
          <w:sz w:val="22"/>
        </w:rPr>
        <w:t>Le maître d’ouvrage dispose de 15 jours pour accepter ou refuser les justifications du titulaire, les sommes non contestées étant réglées conformément au présent C.C.A.P., la date de fourniture des justifications étant prise comme date de départ pour le calcul des délais de paiement, le solde étant réglé après accord des parties, ou à défaut, après l’intervention d’un expert en application de l’article 10 du présent C.C.A.P.</w:t>
      </w:r>
    </w:p>
    <w:p w14:paraId="69B8C2F2" w14:textId="77777777" w:rsidR="00012B6A" w:rsidRPr="00012B6A" w:rsidRDefault="00012B6A" w:rsidP="0011630F">
      <w:pPr>
        <w:spacing w:after="120"/>
        <w:ind w:left="-426"/>
        <w:rPr>
          <w:rFonts w:ascii="Calibri" w:hAnsi="Calibri" w:cs="Arial"/>
          <w:bCs/>
          <w:iCs/>
          <w:sz w:val="22"/>
        </w:rPr>
      </w:pPr>
      <w:r w:rsidRPr="00012B6A">
        <w:rPr>
          <w:rFonts w:ascii="Calibri" w:hAnsi="Calibri" w:cs="Arial"/>
          <w:bCs/>
          <w:iCs/>
          <w:sz w:val="22"/>
        </w:rPr>
        <w:t>Le paiement des sommes dues est effectué dans un délai global maximum de 45 jours à compter de la réception de la facture.</w:t>
      </w:r>
    </w:p>
    <w:p w14:paraId="701BBA5E" w14:textId="77777777" w:rsidR="00012B6A" w:rsidRPr="00012B6A" w:rsidRDefault="00012B6A" w:rsidP="0011630F">
      <w:pPr>
        <w:ind w:left="-426"/>
        <w:rPr>
          <w:rFonts w:ascii="Calibri" w:hAnsi="Calibri" w:cs="Arial"/>
          <w:bCs/>
          <w:iCs/>
          <w:sz w:val="22"/>
        </w:rPr>
      </w:pPr>
      <w:r w:rsidRPr="00012B6A">
        <w:rPr>
          <w:rFonts w:ascii="Calibri" w:hAnsi="Calibri" w:cs="Arial"/>
          <w:bCs/>
          <w:iCs/>
          <w:sz w:val="22"/>
        </w:rPr>
        <w:lastRenderedPageBreak/>
        <w:t>Par dérogation aux articles du C.C.A.G, les conditions de mise en œuvre du délai maximum de paiement sont celles énoncées dans le décret n° 2002-232 du 21 février 2002 (JO du 22/02/02) relatives au calcul du délai et au versement des intérêts moratoires.</w:t>
      </w:r>
    </w:p>
    <w:p w14:paraId="72C99D09" w14:textId="77777777" w:rsidR="00012B6A" w:rsidRPr="00012B6A" w:rsidRDefault="00012B6A" w:rsidP="0011630F">
      <w:pPr>
        <w:ind w:left="-426"/>
        <w:rPr>
          <w:rFonts w:ascii="Calibri" w:hAnsi="Calibri"/>
          <w:bCs/>
          <w:iCs/>
          <w:sz w:val="22"/>
        </w:rPr>
      </w:pPr>
      <w:r w:rsidRPr="00012B6A">
        <w:rPr>
          <w:rFonts w:ascii="Calibri" w:hAnsi="Calibri"/>
          <w:bCs/>
          <w:iCs/>
          <w:sz w:val="22"/>
        </w:rPr>
        <w:t>Le taux des intérêts moratoires prévu au II de l’article 5 du décret précité est celui de l’intérêt légal en vigueur à la date à laquelle les intérêts ont commencé à courir, augmenté de deux points.</w:t>
      </w:r>
    </w:p>
    <w:p w14:paraId="2911B820" w14:textId="77777777" w:rsidR="00012B6A" w:rsidRPr="005B2069" w:rsidRDefault="00012B6A" w:rsidP="005B2069">
      <w:pPr>
        <w:pStyle w:val="Titre2"/>
        <w:rPr>
          <w:rFonts w:asciiTheme="minorHAnsi" w:hAnsiTheme="minorHAnsi"/>
          <w:i w:val="0"/>
          <w:color w:val="C00000"/>
          <w:sz w:val="22"/>
          <w:szCs w:val="22"/>
        </w:rPr>
      </w:pPr>
      <w:bookmarkStart w:id="51" w:name="_Toc194054729"/>
      <w:r w:rsidRPr="005B2069">
        <w:rPr>
          <w:rFonts w:asciiTheme="minorHAnsi" w:hAnsiTheme="minorHAnsi"/>
          <w:i w:val="0"/>
          <w:color w:val="C00000"/>
          <w:sz w:val="22"/>
          <w:szCs w:val="22"/>
        </w:rPr>
        <w:t>Prestations comportant un délai important de fabrication ou de stockage en usine</w:t>
      </w:r>
      <w:bookmarkEnd w:id="51"/>
    </w:p>
    <w:p w14:paraId="27D1669D" w14:textId="77777777" w:rsidR="00012B6A" w:rsidRPr="00012B6A" w:rsidRDefault="00012B6A" w:rsidP="0011630F">
      <w:pPr>
        <w:spacing w:after="120"/>
        <w:ind w:left="-426"/>
        <w:rPr>
          <w:rFonts w:ascii="Calibri" w:hAnsi="Calibri"/>
          <w:bCs/>
          <w:iCs/>
          <w:sz w:val="22"/>
        </w:rPr>
      </w:pPr>
      <w:r w:rsidRPr="00012B6A">
        <w:rPr>
          <w:rFonts w:ascii="Calibri" w:hAnsi="Calibri"/>
          <w:bCs/>
          <w:iCs/>
          <w:sz w:val="22"/>
        </w:rPr>
        <w:t>Sans objet.</w:t>
      </w:r>
    </w:p>
    <w:p w14:paraId="275A5759" w14:textId="77777777" w:rsidR="00012B6A" w:rsidRPr="005B2069" w:rsidRDefault="00012B6A" w:rsidP="005B2069">
      <w:pPr>
        <w:pStyle w:val="Titre2"/>
        <w:rPr>
          <w:rFonts w:asciiTheme="minorHAnsi" w:hAnsiTheme="minorHAnsi"/>
          <w:i w:val="0"/>
          <w:color w:val="C00000"/>
          <w:sz w:val="22"/>
          <w:szCs w:val="22"/>
        </w:rPr>
      </w:pPr>
      <w:bookmarkStart w:id="52" w:name="_Toc194054730"/>
      <w:r w:rsidRPr="005B2069">
        <w:rPr>
          <w:rFonts w:asciiTheme="minorHAnsi" w:hAnsiTheme="minorHAnsi"/>
          <w:i w:val="0"/>
          <w:color w:val="C00000"/>
          <w:sz w:val="22"/>
          <w:szCs w:val="22"/>
        </w:rPr>
        <w:t>Approvisionnement</w:t>
      </w:r>
      <w:bookmarkEnd w:id="52"/>
    </w:p>
    <w:p w14:paraId="4FD5C1A8" w14:textId="77777777" w:rsidR="00012B6A" w:rsidRDefault="00012B6A" w:rsidP="0011630F">
      <w:pPr>
        <w:spacing w:after="120"/>
        <w:ind w:left="-426"/>
        <w:rPr>
          <w:rFonts w:ascii="Calibri" w:hAnsi="Calibri"/>
          <w:bCs/>
          <w:iCs/>
          <w:sz w:val="22"/>
        </w:rPr>
      </w:pPr>
      <w:r w:rsidRPr="00012B6A">
        <w:rPr>
          <w:rFonts w:ascii="Calibri" w:hAnsi="Calibri"/>
          <w:bCs/>
          <w:iCs/>
          <w:sz w:val="22"/>
        </w:rPr>
        <w:t>Sans objet.</w:t>
      </w:r>
    </w:p>
    <w:p w14:paraId="56731914" w14:textId="77777777" w:rsidR="00012B6A" w:rsidRPr="005B2069" w:rsidRDefault="00012B6A" w:rsidP="005B2069">
      <w:pPr>
        <w:pStyle w:val="Titre1"/>
        <w:ind w:left="0"/>
        <w:rPr>
          <w:rFonts w:asciiTheme="minorHAnsi" w:hAnsiTheme="minorHAnsi"/>
          <w:b/>
          <w:color w:val="C00000"/>
          <w:sz w:val="24"/>
          <w:szCs w:val="24"/>
        </w:rPr>
      </w:pPr>
      <w:bookmarkStart w:id="53" w:name="_Toc194054731"/>
      <w:r w:rsidRPr="005B2069">
        <w:rPr>
          <w:rFonts w:asciiTheme="minorHAnsi" w:hAnsiTheme="minorHAnsi"/>
          <w:b/>
          <w:color w:val="C00000"/>
          <w:sz w:val="24"/>
          <w:szCs w:val="24"/>
        </w:rPr>
        <w:t>VARIATION DANS LES PRIX</w:t>
      </w:r>
      <w:bookmarkEnd w:id="53"/>
    </w:p>
    <w:p w14:paraId="1896064F" w14:textId="77777777" w:rsidR="00012B6A" w:rsidRPr="00012B6A" w:rsidRDefault="00012B6A" w:rsidP="0011630F">
      <w:pPr>
        <w:spacing w:before="120" w:after="120"/>
        <w:ind w:left="-426"/>
        <w:rPr>
          <w:rFonts w:ascii="Calibri" w:hAnsi="Calibri"/>
          <w:bCs/>
          <w:iCs/>
          <w:sz w:val="22"/>
        </w:rPr>
      </w:pPr>
      <w:r w:rsidRPr="00012B6A">
        <w:rPr>
          <w:rFonts w:ascii="Calibri" w:hAnsi="Calibri"/>
          <w:bCs/>
          <w:iCs/>
          <w:sz w:val="22"/>
        </w:rPr>
        <w:t>Les répercussions sur les prix du marché des variations des éléments constitutifs du coût des travaux sont réputées réglées par les stipulations ci-dessous.</w:t>
      </w:r>
    </w:p>
    <w:p w14:paraId="4E7CC9B5" w14:textId="77777777" w:rsidR="00012B6A" w:rsidRPr="005B2069" w:rsidRDefault="00012B6A" w:rsidP="005B2069">
      <w:pPr>
        <w:pStyle w:val="Titre2"/>
        <w:rPr>
          <w:rFonts w:asciiTheme="minorHAnsi" w:hAnsiTheme="minorHAnsi"/>
          <w:i w:val="0"/>
          <w:color w:val="C00000"/>
          <w:sz w:val="22"/>
          <w:szCs w:val="22"/>
        </w:rPr>
      </w:pPr>
      <w:bookmarkStart w:id="54" w:name="_Toc194054732"/>
      <w:r w:rsidRPr="005B2069">
        <w:rPr>
          <w:rFonts w:asciiTheme="minorHAnsi" w:hAnsiTheme="minorHAnsi"/>
          <w:i w:val="0"/>
          <w:color w:val="C00000"/>
          <w:sz w:val="22"/>
          <w:szCs w:val="22"/>
        </w:rPr>
        <w:t>Type de variation des prix</w:t>
      </w:r>
      <w:bookmarkEnd w:id="54"/>
    </w:p>
    <w:p w14:paraId="245309C2" w14:textId="77777777" w:rsidR="00012B6A" w:rsidRPr="00012B6A" w:rsidRDefault="00012B6A" w:rsidP="0011630F">
      <w:pPr>
        <w:spacing w:before="120" w:after="120"/>
        <w:ind w:left="-426"/>
        <w:rPr>
          <w:rFonts w:ascii="Calibri" w:hAnsi="Calibri"/>
          <w:bCs/>
          <w:iCs/>
          <w:sz w:val="22"/>
        </w:rPr>
      </w:pPr>
      <w:r w:rsidRPr="00012B6A">
        <w:rPr>
          <w:rFonts w:ascii="Calibri" w:hAnsi="Calibri"/>
          <w:bCs/>
          <w:iCs/>
          <w:sz w:val="22"/>
        </w:rPr>
        <w:t>Les prix sont fermes, actualisables suivant les modalités fixées aux articles 15.4 et 15.6 ci-dessous du présent C.C.A.P.</w:t>
      </w:r>
    </w:p>
    <w:p w14:paraId="20AA2BA0" w14:textId="77777777" w:rsidR="00012B6A" w:rsidRPr="005B2069" w:rsidRDefault="00012B6A" w:rsidP="005B2069">
      <w:pPr>
        <w:pStyle w:val="Titre2"/>
        <w:rPr>
          <w:rFonts w:asciiTheme="minorHAnsi" w:hAnsiTheme="minorHAnsi"/>
          <w:i w:val="0"/>
          <w:color w:val="C00000"/>
          <w:sz w:val="22"/>
          <w:szCs w:val="22"/>
        </w:rPr>
      </w:pPr>
      <w:bookmarkStart w:id="55" w:name="_Toc194054733"/>
      <w:r w:rsidRPr="005B2069">
        <w:rPr>
          <w:rFonts w:asciiTheme="minorHAnsi" w:hAnsiTheme="minorHAnsi"/>
          <w:i w:val="0"/>
          <w:color w:val="C00000"/>
          <w:sz w:val="22"/>
          <w:szCs w:val="22"/>
        </w:rPr>
        <w:t>Mois d’établissement du marché</w:t>
      </w:r>
      <w:bookmarkEnd w:id="55"/>
    </w:p>
    <w:p w14:paraId="3B584BED" w14:textId="04007330" w:rsidR="00012B6A" w:rsidRPr="00012B6A" w:rsidRDefault="00012B6A" w:rsidP="0011630F">
      <w:pPr>
        <w:spacing w:before="120" w:after="120"/>
        <w:ind w:left="-426"/>
        <w:rPr>
          <w:rFonts w:ascii="Calibri" w:hAnsi="Calibri"/>
          <w:bCs/>
          <w:iCs/>
          <w:sz w:val="22"/>
        </w:rPr>
      </w:pPr>
      <w:r w:rsidRPr="00012B6A">
        <w:rPr>
          <w:rFonts w:ascii="Calibri" w:hAnsi="Calibri"/>
          <w:bCs/>
          <w:iCs/>
          <w:sz w:val="22"/>
        </w:rPr>
        <w:t xml:space="preserve">Les prix du présent marché sont réputés établis sur la base des conditions économiques du mois de </w:t>
      </w:r>
      <w:r w:rsidR="0049428B">
        <w:rPr>
          <w:rFonts w:ascii="Calibri" w:hAnsi="Calibri"/>
          <w:bCs/>
          <w:iCs/>
          <w:sz w:val="22"/>
        </w:rPr>
        <w:t>Avril</w:t>
      </w:r>
      <w:r w:rsidRPr="00012B6A">
        <w:rPr>
          <w:rFonts w:ascii="Calibri" w:hAnsi="Calibri"/>
          <w:bCs/>
          <w:iCs/>
          <w:sz w:val="22"/>
        </w:rPr>
        <w:t xml:space="preserve"> 2015 appelé « mois zéro » (à défaut : valeur du mois de la remise des offres).</w:t>
      </w:r>
    </w:p>
    <w:p w14:paraId="4565A2C8" w14:textId="77777777" w:rsidR="00012B6A" w:rsidRPr="005B2069" w:rsidRDefault="00012B6A" w:rsidP="005B2069">
      <w:pPr>
        <w:pStyle w:val="Titre2"/>
        <w:rPr>
          <w:rFonts w:asciiTheme="minorHAnsi" w:hAnsiTheme="minorHAnsi"/>
          <w:i w:val="0"/>
          <w:color w:val="C00000"/>
          <w:sz w:val="22"/>
          <w:szCs w:val="22"/>
        </w:rPr>
      </w:pPr>
      <w:bookmarkStart w:id="56" w:name="_Toc194054734"/>
      <w:r w:rsidRPr="005B2069">
        <w:rPr>
          <w:rFonts w:asciiTheme="minorHAnsi" w:hAnsiTheme="minorHAnsi"/>
          <w:i w:val="0"/>
          <w:color w:val="C00000"/>
          <w:sz w:val="22"/>
          <w:szCs w:val="22"/>
        </w:rPr>
        <w:t>Choix des index de référence</w:t>
      </w:r>
      <w:bookmarkEnd w:id="56"/>
    </w:p>
    <w:p w14:paraId="6722AAC5" w14:textId="77777777" w:rsidR="00012B6A" w:rsidRPr="00012B6A" w:rsidRDefault="00012B6A" w:rsidP="0011630F">
      <w:pPr>
        <w:spacing w:before="120" w:after="120"/>
        <w:ind w:left="-426"/>
        <w:rPr>
          <w:rFonts w:ascii="Calibri" w:hAnsi="Calibri"/>
          <w:bCs/>
          <w:iCs/>
          <w:sz w:val="22"/>
        </w:rPr>
      </w:pPr>
      <w:r w:rsidRPr="00012B6A">
        <w:rPr>
          <w:rFonts w:ascii="Calibri" w:hAnsi="Calibri"/>
          <w:bCs/>
          <w:iCs/>
          <w:sz w:val="22"/>
        </w:rPr>
        <w:t>L’index de référence choisi en raison de sa structure pour l’actualisation des prix des travaux faisant l’objet du marché est le suivant, pour tous les travaux de tous les lots.</w:t>
      </w:r>
    </w:p>
    <w:p w14:paraId="37FE38C9" w14:textId="77777777" w:rsidR="00012B6A" w:rsidRPr="00012B6A" w:rsidRDefault="00012B6A" w:rsidP="0011630F">
      <w:pPr>
        <w:spacing w:before="120" w:after="120"/>
        <w:ind w:left="-426"/>
        <w:jc w:val="center"/>
        <w:rPr>
          <w:rFonts w:ascii="Calibri" w:hAnsi="Calibri" w:cs="Arial"/>
          <w:b/>
          <w:iCs/>
          <w:sz w:val="22"/>
        </w:rPr>
      </w:pPr>
      <w:r w:rsidRPr="00012B6A">
        <w:rPr>
          <w:rFonts w:ascii="Calibri" w:hAnsi="Calibri" w:cs="Arial"/>
          <w:b/>
          <w:iCs/>
          <w:sz w:val="22"/>
        </w:rPr>
        <w:t>BT 48</w:t>
      </w:r>
    </w:p>
    <w:p w14:paraId="2ED53C1B" w14:textId="77777777" w:rsidR="00012B6A" w:rsidRPr="005B2069" w:rsidRDefault="00012B6A" w:rsidP="005B2069">
      <w:pPr>
        <w:pStyle w:val="Titre2"/>
        <w:rPr>
          <w:rFonts w:asciiTheme="minorHAnsi" w:hAnsiTheme="minorHAnsi"/>
          <w:i w:val="0"/>
          <w:color w:val="C00000"/>
          <w:sz w:val="22"/>
          <w:szCs w:val="22"/>
        </w:rPr>
      </w:pPr>
      <w:bookmarkStart w:id="57" w:name="_Toc194054735"/>
      <w:r w:rsidRPr="005B2069">
        <w:rPr>
          <w:rFonts w:asciiTheme="minorHAnsi" w:hAnsiTheme="minorHAnsi"/>
          <w:i w:val="0"/>
          <w:color w:val="C00000"/>
          <w:sz w:val="22"/>
          <w:szCs w:val="22"/>
        </w:rPr>
        <w:t>Modalités de variation des prix</w:t>
      </w:r>
      <w:bookmarkEnd w:id="57"/>
    </w:p>
    <w:p w14:paraId="456F9D6B" w14:textId="77777777" w:rsidR="00012B6A" w:rsidRPr="00012B6A" w:rsidRDefault="00012B6A" w:rsidP="0011630F">
      <w:pPr>
        <w:ind w:left="-426"/>
        <w:jc w:val="left"/>
        <w:rPr>
          <w:rFonts w:ascii="Calibri" w:hAnsi="Calibri"/>
          <w:bCs/>
          <w:iCs/>
          <w:sz w:val="22"/>
        </w:rPr>
      </w:pPr>
      <w:r w:rsidRPr="00012B6A">
        <w:rPr>
          <w:rFonts w:ascii="Calibri" w:hAnsi="Calibri"/>
          <w:bCs/>
          <w:iCs/>
          <w:sz w:val="22"/>
        </w:rPr>
        <w:t>L’actualisation est effectuée par application au prix de chaque tranche d’un coefficient donné par la formule :</w:t>
      </w:r>
    </w:p>
    <w:p w14:paraId="65F6E1E4" w14:textId="77777777" w:rsidR="00012B6A" w:rsidRPr="00012B6A" w:rsidRDefault="00012B6A" w:rsidP="0011630F">
      <w:pPr>
        <w:ind w:left="-426"/>
        <w:jc w:val="center"/>
        <w:rPr>
          <w:rFonts w:ascii="Calibri" w:hAnsi="Calibri"/>
          <w:b/>
          <w:iCs/>
          <w:sz w:val="22"/>
        </w:rPr>
      </w:pPr>
      <w:proofErr w:type="spellStart"/>
      <w:r w:rsidRPr="00012B6A">
        <w:rPr>
          <w:rFonts w:ascii="Calibri" w:hAnsi="Calibri"/>
          <w:b/>
          <w:iCs/>
          <w:sz w:val="22"/>
        </w:rPr>
        <w:t>Cn</w:t>
      </w:r>
      <w:proofErr w:type="spellEnd"/>
      <w:r w:rsidRPr="00012B6A">
        <w:rPr>
          <w:rFonts w:ascii="Calibri" w:hAnsi="Calibri"/>
          <w:b/>
          <w:iCs/>
          <w:sz w:val="22"/>
        </w:rPr>
        <w:t xml:space="preserve"> = (Id-3)/Io</w:t>
      </w:r>
    </w:p>
    <w:p w14:paraId="4B44E7BB" w14:textId="77777777" w:rsidR="00012B6A" w:rsidRPr="00012B6A" w:rsidRDefault="00012B6A" w:rsidP="0011630F">
      <w:pPr>
        <w:ind w:left="-426"/>
        <w:jc w:val="left"/>
        <w:rPr>
          <w:rFonts w:ascii="Calibri" w:hAnsi="Calibri"/>
          <w:bCs/>
          <w:iCs/>
          <w:sz w:val="22"/>
        </w:rPr>
      </w:pPr>
    </w:p>
    <w:p w14:paraId="2D7ACD19" w14:textId="77777777" w:rsidR="00012B6A" w:rsidRPr="00012B6A" w:rsidRDefault="00012B6A" w:rsidP="0011630F">
      <w:pPr>
        <w:ind w:left="-426"/>
        <w:rPr>
          <w:rFonts w:ascii="Calibri" w:hAnsi="Calibri"/>
          <w:bCs/>
          <w:iCs/>
          <w:sz w:val="22"/>
        </w:rPr>
      </w:pPr>
      <w:r w:rsidRPr="00012B6A">
        <w:rPr>
          <w:rFonts w:ascii="Calibri" w:hAnsi="Calibri"/>
          <w:bCs/>
          <w:iCs/>
          <w:sz w:val="22"/>
        </w:rPr>
        <w:t>Où Io et Id-3 sont les valeurs prises respectivement au mois zéro et au mois d-3 par l’index de référence du marché sous réserve que le mois du début du délai contractuel d’exécution des travaux soit postérieur de plus de trois mois au mois zéro.</w:t>
      </w:r>
    </w:p>
    <w:p w14:paraId="5B1AFB97" w14:textId="77777777" w:rsidR="00012B6A" w:rsidRPr="005B2069" w:rsidRDefault="00012B6A" w:rsidP="005B2069">
      <w:pPr>
        <w:pStyle w:val="Titre2"/>
        <w:rPr>
          <w:rFonts w:asciiTheme="minorHAnsi" w:hAnsiTheme="minorHAnsi"/>
          <w:i w:val="0"/>
          <w:color w:val="C00000"/>
          <w:sz w:val="22"/>
          <w:szCs w:val="22"/>
        </w:rPr>
      </w:pPr>
      <w:bookmarkStart w:id="58" w:name="_Toc194054736"/>
      <w:r w:rsidRPr="005B2069">
        <w:rPr>
          <w:rFonts w:asciiTheme="minorHAnsi" w:hAnsiTheme="minorHAnsi"/>
          <w:i w:val="0"/>
          <w:color w:val="C00000"/>
          <w:sz w:val="22"/>
          <w:szCs w:val="22"/>
        </w:rPr>
        <w:lastRenderedPageBreak/>
        <w:t>Variations provisoires</w:t>
      </w:r>
      <w:bookmarkEnd w:id="58"/>
    </w:p>
    <w:p w14:paraId="3532C2F2" w14:textId="77777777" w:rsidR="00012B6A" w:rsidRPr="00012B6A" w:rsidRDefault="00012B6A" w:rsidP="0011630F">
      <w:pPr>
        <w:keepNext/>
        <w:spacing w:before="120" w:after="120"/>
        <w:ind w:left="-426"/>
        <w:rPr>
          <w:rFonts w:ascii="Calibri" w:hAnsi="Calibri" w:cs="Arial"/>
          <w:sz w:val="22"/>
        </w:rPr>
      </w:pPr>
      <w:r w:rsidRPr="00012B6A">
        <w:rPr>
          <w:rFonts w:ascii="Calibri" w:hAnsi="Calibri" w:cs="Arial"/>
          <w:sz w:val="22"/>
        </w:rPr>
        <w:t>Sans objet.</w:t>
      </w:r>
    </w:p>
    <w:p w14:paraId="776D97C0" w14:textId="77777777" w:rsidR="00012B6A" w:rsidRPr="005B2069" w:rsidRDefault="00012B6A" w:rsidP="005B2069">
      <w:pPr>
        <w:pStyle w:val="Titre2"/>
        <w:rPr>
          <w:rFonts w:asciiTheme="minorHAnsi" w:hAnsiTheme="minorHAnsi"/>
          <w:i w:val="0"/>
          <w:color w:val="C00000"/>
          <w:sz w:val="22"/>
          <w:szCs w:val="22"/>
        </w:rPr>
      </w:pPr>
      <w:bookmarkStart w:id="59" w:name="_Toc194054737"/>
      <w:r w:rsidRPr="005B2069">
        <w:rPr>
          <w:rFonts w:asciiTheme="minorHAnsi" w:hAnsiTheme="minorHAnsi"/>
          <w:i w:val="0"/>
          <w:color w:val="C00000"/>
          <w:sz w:val="22"/>
          <w:szCs w:val="22"/>
        </w:rPr>
        <w:t>Actualisation</w:t>
      </w:r>
      <w:bookmarkEnd w:id="59"/>
    </w:p>
    <w:p w14:paraId="426398C9" w14:textId="77777777" w:rsidR="00012B6A" w:rsidRPr="00012B6A" w:rsidRDefault="00012B6A" w:rsidP="0011630F">
      <w:pPr>
        <w:keepNext/>
        <w:spacing w:before="120" w:after="120"/>
        <w:ind w:left="-426"/>
        <w:rPr>
          <w:rFonts w:ascii="Trebuchet MS" w:hAnsi="Trebuchet MS" w:cs="Arial"/>
          <w:sz w:val="22"/>
        </w:rPr>
      </w:pPr>
      <w:r w:rsidRPr="00012B6A">
        <w:rPr>
          <w:rFonts w:ascii="Calibri" w:hAnsi="Calibri" w:cs="Arial"/>
          <w:sz w:val="22"/>
        </w:rPr>
        <w:t>L’actualisation interviendra au moment de l’établissement de l’ordre de service</w:t>
      </w:r>
      <w:r w:rsidRPr="00012B6A">
        <w:rPr>
          <w:rFonts w:ascii="Trebuchet MS" w:hAnsi="Trebuchet MS" w:cs="Arial"/>
          <w:sz w:val="22"/>
        </w:rPr>
        <w:t>.</w:t>
      </w:r>
    </w:p>
    <w:p w14:paraId="01E93090" w14:textId="77777777" w:rsidR="00012B6A" w:rsidRPr="005B2069" w:rsidRDefault="00012B6A" w:rsidP="005B2069">
      <w:pPr>
        <w:pStyle w:val="Titre2"/>
        <w:rPr>
          <w:rFonts w:asciiTheme="minorHAnsi" w:hAnsiTheme="minorHAnsi"/>
          <w:i w:val="0"/>
          <w:color w:val="C00000"/>
          <w:sz w:val="22"/>
          <w:szCs w:val="22"/>
        </w:rPr>
      </w:pPr>
      <w:bookmarkStart w:id="60" w:name="_Toc194054738"/>
      <w:r w:rsidRPr="005B2069">
        <w:rPr>
          <w:rFonts w:asciiTheme="minorHAnsi" w:hAnsiTheme="minorHAnsi"/>
          <w:i w:val="0"/>
          <w:color w:val="C00000"/>
          <w:sz w:val="22"/>
          <w:szCs w:val="22"/>
        </w:rPr>
        <w:t>Application de la taxe à la valeur ajoutée</w:t>
      </w:r>
      <w:bookmarkEnd w:id="60"/>
    </w:p>
    <w:p w14:paraId="69F8BA1C" w14:textId="77777777" w:rsidR="00012B6A" w:rsidRPr="00012B6A" w:rsidRDefault="00012B6A" w:rsidP="0011630F">
      <w:pPr>
        <w:keepNext/>
        <w:spacing w:before="120" w:after="120"/>
        <w:ind w:left="-426"/>
        <w:rPr>
          <w:rFonts w:ascii="Calibri" w:hAnsi="Calibri" w:cs="Arial"/>
          <w:sz w:val="22"/>
        </w:rPr>
      </w:pPr>
      <w:r w:rsidRPr="00012B6A">
        <w:rPr>
          <w:rFonts w:ascii="Calibri" w:hAnsi="Calibri" w:cs="Arial"/>
          <w:sz w:val="22"/>
        </w:rPr>
        <w:t>Les montants des sommes versées aux entreprises sont calculés en appliquant les taux de TVA en vigueur lors de l’établissement des pièces de mandatement. Ces montants sont éventuellement rectifiés en vue de l’établissement du décompte général en appliquant les taux de TVA en vigueur lors des encaissements.</w:t>
      </w:r>
    </w:p>
    <w:p w14:paraId="0608AE0D" w14:textId="77777777" w:rsidR="00012B6A" w:rsidRPr="005B2069" w:rsidRDefault="00012B6A" w:rsidP="005B2069">
      <w:pPr>
        <w:pStyle w:val="Titre1"/>
        <w:ind w:left="0"/>
        <w:rPr>
          <w:rFonts w:asciiTheme="minorHAnsi" w:hAnsiTheme="minorHAnsi"/>
          <w:b/>
          <w:color w:val="C00000"/>
          <w:sz w:val="24"/>
          <w:szCs w:val="24"/>
        </w:rPr>
      </w:pPr>
      <w:bookmarkStart w:id="61" w:name="_Toc194054739"/>
      <w:r w:rsidRPr="005B2069">
        <w:rPr>
          <w:rFonts w:asciiTheme="minorHAnsi" w:hAnsiTheme="minorHAnsi"/>
          <w:b/>
          <w:color w:val="C00000"/>
          <w:sz w:val="24"/>
          <w:szCs w:val="24"/>
        </w:rPr>
        <w:t>CLAUSES DE FINANCEMENT ET DE SURETE</w:t>
      </w:r>
      <w:bookmarkEnd w:id="61"/>
    </w:p>
    <w:p w14:paraId="1609E618" w14:textId="77777777" w:rsidR="00012B6A" w:rsidRPr="005B2069" w:rsidRDefault="00012B6A" w:rsidP="005B2069">
      <w:pPr>
        <w:pStyle w:val="Titre2"/>
        <w:rPr>
          <w:rFonts w:asciiTheme="minorHAnsi" w:hAnsiTheme="minorHAnsi"/>
          <w:i w:val="0"/>
          <w:color w:val="C00000"/>
          <w:sz w:val="22"/>
          <w:szCs w:val="22"/>
        </w:rPr>
      </w:pPr>
      <w:bookmarkStart w:id="62" w:name="_Toc194054740"/>
      <w:r w:rsidRPr="005B2069">
        <w:rPr>
          <w:rFonts w:asciiTheme="minorHAnsi" w:hAnsiTheme="minorHAnsi"/>
          <w:i w:val="0"/>
          <w:color w:val="C00000"/>
          <w:sz w:val="22"/>
          <w:szCs w:val="22"/>
        </w:rPr>
        <w:t>Caution Bancaire</w:t>
      </w:r>
      <w:bookmarkEnd w:id="62"/>
    </w:p>
    <w:p w14:paraId="14CCD122" w14:textId="77777777" w:rsidR="00012B6A" w:rsidRPr="00012B6A" w:rsidRDefault="00012B6A" w:rsidP="0011630F">
      <w:pPr>
        <w:ind w:left="-426"/>
        <w:rPr>
          <w:rFonts w:ascii="Calibri" w:hAnsi="Calibri" w:cs="Arial"/>
          <w:sz w:val="22"/>
        </w:rPr>
      </w:pPr>
      <w:r w:rsidRPr="00012B6A">
        <w:rPr>
          <w:rFonts w:ascii="Calibri" w:hAnsi="Calibri" w:cs="Arial"/>
          <w:sz w:val="22"/>
        </w:rPr>
        <w:t xml:space="preserve">Le </w:t>
      </w:r>
      <w:r w:rsidR="00993840" w:rsidRPr="00012B6A">
        <w:rPr>
          <w:rFonts w:ascii="Calibri" w:hAnsi="Calibri" w:cs="Arial"/>
          <w:sz w:val="22"/>
        </w:rPr>
        <w:t>prestataire</w:t>
      </w:r>
      <w:r w:rsidRPr="00012B6A">
        <w:rPr>
          <w:rFonts w:ascii="Calibri" w:hAnsi="Calibri" w:cs="Arial"/>
          <w:sz w:val="22"/>
        </w:rPr>
        <w:t xml:space="preserve"> fournira une caution bancaire dès l’attribution du </w:t>
      </w:r>
      <w:r w:rsidR="00993840" w:rsidRPr="00012B6A">
        <w:rPr>
          <w:rFonts w:ascii="Calibri" w:hAnsi="Calibri" w:cs="Arial"/>
          <w:sz w:val="22"/>
        </w:rPr>
        <w:t>marché</w:t>
      </w:r>
      <w:r w:rsidRPr="00012B6A">
        <w:rPr>
          <w:rFonts w:ascii="Calibri" w:hAnsi="Calibri" w:cs="Arial"/>
          <w:sz w:val="22"/>
        </w:rPr>
        <w:t>.</w:t>
      </w:r>
    </w:p>
    <w:p w14:paraId="107FB17D" w14:textId="77777777" w:rsidR="00012B6A" w:rsidRPr="005B2069" w:rsidRDefault="00012B6A" w:rsidP="005B2069">
      <w:pPr>
        <w:pStyle w:val="Titre2"/>
        <w:rPr>
          <w:rFonts w:asciiTheme="minorHAnsi" w:hAnsiTheme="minorHAnsi"/>
          <w:i w:val="0"/>
          <w:color w:val="C00000"/>
          <w:sz w:val="22"/>
          <w:szCs w:val="22"/>
        </w:rPr>
      </w:pPr>
      <w:bookmarkStart w:id="63" w:name="_Toc194054741"/>
      <w:r w:rsidRPr="005B2069">
        <w:rPr>
          <w:rFonts w:asciiTheme="minorHAnsi" w:hAnsiTheme="minorHAnsi"/>
          <w:i w:val="0"/>
          <w:color w:val="C00000"/>
          <w:sz w:val="22"/>
          <w:szCs w:val="22"/>
        </w:rPr>
        <w:t>Avance forfaitaire</w:t>
      </w:r>
      <w:bookmarkEnd w:id="63"/>
    </w:p>
    <w:p w14:paraId="0DC8BB5D" w14:textId="5F2D36C9" w:rsidR="00012B6A" w:rsidRPr="006B425A" w:rsidRDefault="00012B6A" w:rsidP="0011630F">
      <w:pPr>
        <w:spacing w:after="120"/>
        <w:ind w:left="-426"/>
        <w:rPr>
          <w:rFonts w:ascii="Calibri" w:hAnsi="Calibri" w:cs="Arial"/>
          <w:sz w:val="22"/>
          <w:szCs w:val="22"/>
        </w:rPr>
      </w:pPr>
      <w:r w:rsidRPr="00012B6A">
        <w:rPr>
          <w:rFonts w:ascii="Calibri" w:hAnsi="Calibri" w:cs="Arial"/>
          <w:sz w:val="22"/>
          <w:szCs w:val="22"/>
        </w:rPr>
        <w:t xml:space="preserve">Sauf refus du titulaire, une avance forfaitaire est versée à l’entrepreneur dans les conditions prévues </w:t>
      </w:r>
      <w:r w:rsidR="00BD6213">
        <w:rPr>
          <w:rFonts w:ascii="Calibri" w:hAnsi="Calibri" w:cs="Arial"/>
          <w:sz w:val="22"/>
          <w:szCs w:val="22"/>
        </w:rPr>
        <w:t xml:space="preserve">aux </w:t>
      </w:r>
      <w:r w:rsidRPr="00012B6A">
        <w:rPr>
          <w:rFonts w:ascii="Calibri" w:hAnsi="Calibri" w:cs="Arial"/>
          <w:sz w:val="22"/>
          <w:szCs w:val="22"/>
        </w:rPr>
        <w:t>article</w:t>
      </w:r>
      <w:r w:rsidR="00BD6213">
        <w:rPr>
          <w:rFonts w:ascii="Calibri" w:hAnsi="Calibri" w:cs="Arial"/>
          <w:sz w:val="22"/>
          <w:szCs w:val="22"/>
        </w:rPr>
        <w:t>s</w:t>
      </w:r>
      <w:r w:rsidRPr="00012B6A">
        <w:rPr>
          <w:rFonts w:ascii="Calibri" w:hAnsi="Calibri" w:cs="Arial"/>
          <w:sz w:val="22"/>
          <w:szCs w:val="22"/>
        </w:rPr>
        <w:t xml:space="preserve"> </w:t>
      </w:r>
      <w:r w:rsidR="00893794">
        <w:rPr>
          <w:rFonts w:ascii="Calibri" w:hAnsi="Calibri" w:cs="Arial"/>
          <w:sz w:val="22"/>
          <w:szCs w:val="22"/>
        </w:rPr>
        <w:t xml:space="preserve">R2191-3 à </w:t>
      </w:r>
      <w:r w:rsidR="00893794" w:rsidRPr="006B425A">
        <w:rPr>
          <w:rFonts w:ascii="Calibri" w:hAnsi="Calibri" w:cs="Arial"/>
          <w:sz w:val="22"/>
          <w:szCs w:val="22"/>
        </w:rPr>
        <w:t>R219</w:t>
      </w:r>
      <w:r w:rsidR="00BD6213" w:rsidRPr="006B425A">
        <w:rPr>
          <w:rFonts w:ascii="Calibri" w:hAnsi="Calibri" w:cs="Arial"/>
          <w:sz w:val="22"/>
          <w:szCs w:val="22"/>
        </w:rPr>
        <w:t>1-19 du code de la commande publique</w:t>
      </w:r>
      <w:r w:rsidRPr="006B425A">
        <w:rPr>
          <w:rFonts w:ascii="Calibri" w:hAnsi="Calibri" w:cs="Arial"/>
          <w:sz w:val="22"/>
          <w:szCs w:val="22"/>
        </w:rPr>
        <w:t>.</w:t>
      </w:r>
    </w:p>
    <w:p w14:paraId="68C8A60A" w14:textId="27D1D6DC" w:rsidR="00012B6A" w:rsidRPr="00012B6A" w:rsidRDefault="00012B6A" w:rsidP="0011630F">
      <w:pPr>
        <w:spacing w:after="120"/>
        <w:ind w:left="-426"/>
        <w:rPr>
          <w:rFonts w:ascii="Calibri" w:hAnsi="Calibri" w:cs="Arial"/>
          <w:sz w:val="22"/>
          <w:szCs w:val="22"/>
        </w:rPr>
      </w:pPr>
      <w:r w:rsidRPr="006B425A">
        <w:rPr>
          <w:rFonts w:ascii="Calibri" w:hAnsi="Calibri" w:cs="Arial"/>
          <w:sz w:val="22"/>
          <w:szCs w:val="22"/>
        </w:rPr>
        <w:t>Sous réserve des dispositions</w:t>
      </w:r>
      <w:r w:rsidRPr="00012B6A">
        <w:rPr>
          <w:rFonts w:ascii="Calibri" w:hAnsi="Calibri" w:cs="Arial"/>
          <w:sz w:val="22"/>
          <w:szCs w:val="22"/>
        </w:rPr>
        <w:t xml:space="preserve"> de l’article </w:t>
      </w:r>
      <w:r w:rsidR="00BD6213">
        <w:rPr>
          <w:rFonts w:ascii="Calibri" w:hAnsi="Calibri" w:cs="Arial"/>
          <w:sz w:val="22"/>
          <w:szCs w:val="22"/>
        </w:rPr>
        <w:t>R2191-7</w:t>
      </w:r>
      <w:r w:rsidRPr="00012B6A">
        <w:rPr>
          <w:rFonts w:ascii="Calibri" w:hAnsi="Calibri" w:cs="Arial"/>
          <w:sz w:val="22"/>
          <w:szCs w:val="22"/>
        </w:rPr>
        <w:t xml:space="preserve"> du </w:t>
      </w:r>
      <w:r w:rsidR="00BD6213">
        <w:rPr>
          <w:rFonts w:ascii="Calibri" w:hAnsi="Calibri" w:cs="Arial"/>
          <w:sz w:val="22"/>
          <w:szCs w:val="22"/>
        </w:rPr>
        <w:t>code de la commande publique</w:t>
      </w:r>
      <w:r w:rsidRPr="00012B6A">
        <w:rPr>
          <w:rFonts w:ascii="Calibri" w:hAnsi="Calibri" w:cs="Arial"/>
          <w:sz w:val="22"/>
          <w:szCs w:val="22"/>
        </w:rPr>
        <w:t xml:space="preserve"> relatives à la sous-traitance, cette avance est égale à 5% du montant de la tranche si la durée de la tranche est inférieure ou égale à douze mois.</w:t>
      </w:r>
    </w:p>
    <w:p w14:paraId="7496C3DE" w14:textId="77777777" w:rsidR="00012B6A" w:rsidRPr="00012B6A" w:rsidRDefault="00012B6A" w:rsidP="0011630F">
      <w:pPr>
        <w:spacing w:after="120"/>
        <w:ind w:left="-426"/>
        <w:rPr>
          <w:rFonts w:ascii="Calibri" w:hAnsi="Calibri" w:cs="Arial"/>
          <w:sz w:val="22"/>
          <w:szCs w:val="22"/>
        </w:rPr>
      </w:pPr>
      <w:r w:rsidRPr="00012B6A">
        <w:rPr>
          <w:rFonts w:ascii="Calibri" w:hAnsi="Calibri" w:cs="Arial"/>
          <w:sz w:val="22"/>
          <w:szCs w:val="22"/>
        </w:rPr>
        <w:t>Lorsque la durée d’exécution est supérieure à un an, le montant de l’avance est fixé à 5% d’une somme égale à douze fois le montant de la tranche divisé par la durée de la tranche exprimée en mois.</w:t>
      </w:r>
    </w:p>
    <w:p w14:paraId="2C482484" w14:textId="77777777" w:rsidR="00012B6A" w:rsidRPr="00012B6A" w:rsidRDefault="00012B6A" w:rsidP="0011630F">
      <w:pPr>
        <w:spacing w:after="120"/>
        <w:ind w:left="-426"/>
        <w:rPr>
          <w:rFonts w:ascii="Calibri" w:hAnsi="Calibri" w:cs="Arial"/>
          <w:sz w:val="22"/>
          <w:szCs w:val="22"/>
        </w:rPr>
      </w:pPr>
      <w:r w:rsidRPr="00012B6A">
        <w:rPr>
          <w:rFonts w:ascii="Calibri" w:hAnsi="Calibri" w:cs="Arial"/>
          <w:sz w:val="22"/>
          <w:szCs w:val="22"/>
        </w:rPr>
        <w:t>Le paiement de l’avance forfaitaire intervient sans formalité dans un délai maximum de 45 jours compté à partir de la date d’effet de l’acte prescrivant le commencement des travaux au titre desquels est accordée cette avance.</w:t>
      </w:r>
    </w:p>
    <w:p w14:paraId="66ADA5AE" w14:textId="77777777" w:rsidR="00012B6A" w:rsidRPr="00012B6A" w:rsidRDefault="00012B6A" w:rsidP="0011630F">
      <w:pPr>
        <w:spacing w:after="120"/>
        <w:ind w:left="-426"/>
        <w:rPr>
          <w:rFonts w:ascii="Calibri" w:hAnsi="Calibri" w:cs="Arial"/>
          <w:sz w:val="22"/>
          <w:szCs w:val="22"/>
        </w:rPr>
      </w:pPr>
      <w:r w:rsidRPr="00012B6A">
        <w:rPr>
          <w:rFonts w:ascii="Calibri" w:hAnsi="Calibri" w:cs="Arial"/>
          <w:sz w:val="22"/>
          <w:szCs w:val="22"/>
        </w:rPr>
        <w:t>Le remboursement de l’avance forfaitaire, effectué par précompte sur les sommes dues ultérieurement au titulaire, commence lorsque le montant des travaux exécutés au titre de la tranche atteint ou dépasse 65% du montant du marché.</w:t>
      </w:r>
    </w:p>
    <w:p w14:paraId="2EB9FA39" w14:textId="77777777" w:rsidR="00012B6A" w:rsidRPr="00012B6A" w:rsidRDefault="00012B6A" w:rsidP="0011630F">
      <w:pPr>
        <w:spacing w:after="120"/>
        <w:ind w:left="-426"/>
        <w:rPr>
          <w:rFonts w:ascii="Calibri" w:hAnsi="Calibri" w:cs="Arial"/>
          <w:sz w:val="22"/>
          <w:szCs w:val="22"/>
        </w:rPr>
      </w:pPr>
      <w:r w:rsidRPr="00012B6A">
        <w:rPr>
          <w:rFonts w:ascii="Calibri" w:hAnsi="Calibri" w:cs="Arial"/>
          <w:sz w:val="22"/>
          <w:szCs w:val="22"/>
        </w:rPr>
        <w:t>Ce remboursement doit être terminé lorsque le montant des travaux exécutés atteint 80% du montant toutes taxes comprises de la tranche.</w:t>
      </w:r>
    </w:p>
    <w:p w14:paraId="22D204F9" w14:textId="77777777" w:rsidR="00012B6A" w:rsidRPr="005B2069" w:rsidRDefault="00012B6A" w:rsidP="005B2069">
      <w:pPr>
        <w:pStyle w:val="Titre2"/>
        <w:rPr>
          <w:rFonts w:asciiTheme="minorHAnsi" w:hAnsiTheme="minorHAnsi"/>
          <w:i w:val="0"/>
          <w:color w:val="C00000"/>
          <w:sz w:val="22"/>
          <w:szCs w:val="22"/>
        </w:rPr>
      </w:pPr>
      <w:bookmarkStart w:id="64" w:name="_Toc194054742"/>
      <w:r w:rsidRPr="005B2069">
        <w:rPr>
          <w:rFonts w:asciiTheme="minorHAnsi" w:hAnsiTheme="minorHAnsi"/>
          <w:i w:val="0"/>
          <w:color w:val="C00000"/>
          <w:sz w:val="22"/>
          <w:szCs w:val="22"/>
        </w:rPr>
        <w:t>Avances sur matériels</w:t>
      </w:r>
      <w:bookmarkEnd w:id="64"/>
    </w:p>
    <w:p w14:paraId="6E158617" w14:textId="77777777" w:rsidR="00012B6A" w:rsidRPr="00012B6A" w:rsidRDefault="00012B6A" w:rsidP="0011630F">
      <w:pPr>
        <w:spacing w:after="120"/>
        <w:ind w:left="-426"/>
        <w:rPr>
          <w:rFonts w:ascii="Calibri" w:hAnsi="Calibri"/>
          <w:sz w:val="22"/>
          <w:szCs w:val="22"/>
        </w:rPr>
      </w:pPr>
      <w:r w:rsidRPr="00012B6A">
        <w:rPr>
          <w:rFonts w:ascii="Calibri" w:hAnsi="Calibri"/>
          <w:sz w:val="22"/>
          <w:szCs w:val="22"/>
        </w:rPr>
        <w:t>Aucune avance sur matériels de chantier n’est versée à l’entreprise.</w:t>
      </w:r>
    </w:p>
    <w:p w14:paraId="4AC6250E" w14:textId="77777777" w:rsidR="00012B6A" w:rsidRPr="005B2069" w:rsidRDefault="00012B6A" w:rsidP="005B2069">
      <w:pPr>
        <w:pStyle w:val="Titre1"/>
        <w:ind w:left="0"/>
        <w:rPr>
          <w:rFonts w:asciiTheme="minorHAnsi" w:hAnsiTheme="minorHAnsi"/>
          <w:b/>
          <w:color w:val="C00000"/>
          <w:sz w:val="24"/>
          <w:szCs w:val="24"/>
        </w:rPr>
      </w:pPr>
      <w:bookmarkStart w:id="65" w:name="_Toc194054743"/>
      <w:r w:rsidRPr="005B2069">
        <w:rPr>
          <w:rFonts w:asciiTheme="minorHAnsi" w:hAnsiTheme="minorHAnsi"/>
          <w:b/>
          <w:color w:val="C00000"/>
          <w:sz w:val="24"/>
          <w:szCs w:val="24"/>
        </w:rPr>
        <w:t>PROVENANCE – QUALITE – CONTROLE ET PRISE EN CHARGE DES MATERIAUX ET PRODUITS</w:t>
      </w:r>
      <w:bookmarkEnd w:id="65"/>
    </w:p>
    <w:p w14:paraId="2E8857F0" w14:textId="77777777" w:rsidR="00012B6A" w:rsidRPr="005B2069" w:rsidRDefault="00012B6A" w:rsidP="005B2069">
      <w:pPr>
        <w:pStyle w:val="Titre2"/>
        <w:rPr>
          <w:rFonts w:asciiTheme="minorHAnsi" w:hAnsiTheme="minorHAnsi"/>
          <w:i w:val="0"/>
          <w:color w:val="C00000"/>
          <w:sz w:val="22"/>
          <w:szCs w:val="22"/>
        </w:rPr>
      </w:pPr>
      <w:bookmarkStart w:id="66" w:name="_Toc194054744"/>
      <w:r w:rsidRPr="005B2069">
        <w:rPr>
          <w:rFonts w:asciiTheme="minorHAnsi" w:hAnsiTheme="minorHAnsi"/>
          <w:i w:val="0"/>
          <w:color w:val="C00000"/>
          <w:sz w:val="22"/>
          <w:szCs w:val="22"/>
        </w:rPr>
        <w:t>Provenance des matériaux et produits</w:t>
      </w:r>
      <w:bookmarkEnd w:id="66"/>
    </w:p>
    <w:p w14:paraId="3FA26176" w14:textId="55902DF9" w:rsidR="00012B6A" w:rsidRDefault="00012B6A" w:rsidP="0011630F">
      <w:pPr>
        <w:spacing w:before="120" w:after="120"/>
        <w:ind w:left="-426"/>
        <w:rPr>
          <w:rFonts w:ascii="Calibri" w:hAnsi="Calibri"/>
          <w:sz w:val="22"/>
        </w:rPr>
      </w:pPr>
      <w:r w:rsidRPr="00012B6A">
        <w:rPr>
          <w:rFonts w:ascii="Calibri" w:hAnsi="Calibri"/>
          <w:sz w:val="22"/>
        </w:rPr>
        <w:t>Les C.C.T.P fixent éventuellement la provenance des matériaux, produits et composants de construction dont le choix n’est pas laissé à l’entreprise ou n’est pas fixé par les pièces générales constitutives du marché, ou déroge aux dispositions des dites pièces.</w:t>
      </w:r>
    </w:p>
    <w:p w14:paraId="17408B52" w14:textId="77777777" w:rsidR="005A44E6" w:rsidRPr="00012B6A" w:rsidRDefault="005A44E6" w:rsidP="0011630F">
      <w:pPr>
        <w:spacing w:before="120" w:after="120"/>
        <w:ind w:left="-426"/>
        <w:rPr>
          <w:rFonts w:ascii="Calibri" w:hAnsi="Calibri"/>
          <w:sz w:val="22"/>
        </w:rPr>
      </w:pPr>
    </w:p>
    <w:p w14:paraId="5381CC73" w14:textId="77777777" w:rsidR="00012B6A" w:rsidRPr="005B2069" w:rsidRDefault="00012B6A" w:rsidP="005B2069">
      <w:pPr>
        <w:pStyle w:val="Titre2"/>
        <w:rPr>
          <w:rFonts w:asciiTheme="minorHAnsi" w:hAnsiTheme="minorHAnsi"/>
          <w:i w:val="0"/>
          <w:color w:val="C00000"/>
          <w:sz w:val="22"/>
          <w:szCs w:val="22"/>
        </w:rPr>
      </w:pPr>
      <w:bookmarkStart w:id="67" w:name="_Toc194054745"/>
      <w:r w:rsidRPr="005B2069">
        <w:rPr>
          <w:rFonts w:asciiTheme="minorHAnsi" w:hAnsiTheme="minorHAnsi"/>
          <w:i w:val="0"/>
          <w:color w:val="C00000"/>
          <w:sz w:val="22"/>
          <w:szCs w:val="22"/>
        </w:rPr>
        <w:lastRenderedPageBreak/>
        <w:t>Mise à disposition de carrières ou lieux d’emprunt</w:t>
      </w:r>
      <w:bookmarkEnd w:id="67"/>
    </w:p>
    <w:p w14:paraId="358D36CA" w14:textId="77777777" w:rsidR="00012B6A" w:rsidRDefault="00012B6A" w:rsidP="0011630F">
      <w:pPr>
        <w:spacing w:before="120" w:after="120"/>
        <w:ind w:left="-426"/>
        <w:rPr>
          <w:rFonts w:ascii="Calibri" w:hAnsi="Calibri"/>
          <w:sz w:val="22"/>
        </w:rPr>
      </w:pPr>
      <w:r w:rsidRPr="00012B6A">
        <w:rPr>
          <w:rFonts w:ascii="Calibri" w:hAnsi="Calibri"/>
          <w:sz w:val="22"/>
        </w:rPr>
        <w:t>Sans objet.</w:t>
      </w:r>
    </w:p>
    <w:p w14:paraId="578D5FE1" w14:textId="77777777" w:rsidR="00677C4B" w:rsidRPr="00012B6A" w:rsidRDefault="00677C4B" w:rsidP="0011630F">
      <w:pPr>
        <w:spacing w:before="120" w:after="120"/>
        <w:ind w:left="-426"/>
        <w:rPr>
          <w:rFonts w:ascii="Trebuchet MS" w:hAnsi="Trebuchet MS"/>
          <w:sz w:val="22"/>
        </w:rPr>
      </w:pPr>
    </w:p>
    <w:p w14:paraId="057BA327" w14:textId="77777777" w:rsidR="00012B6A" w:rsidRPr="005B2069" w:rsidRDefault="00012B6A" w:rsidP="005B2069">
      <w:pPr>
        <w:pStyle w:val="Titre2"/>
        <w:rPr>
          <w:rFonts w:asciiTheme="minorHAnsi" w:hAnsiTheme="minorHAnsi"/>
          <w:i w:val="0"/>
          <w:color w:val="C00000"/>
          <w:sz w:val="22"/>
          <w:szCs w:val="22"/>
        </w:rPr>
      </w:pPr>
      <w:bookmarkStart w:id="68" w:name="_Toc194054746"/>
      <w:r w:rsidRPr="005B2069">
        <w:rPr>
          <w:rFonts w:asciiTheme="minorHAnsi" w:hAnsiTheme="minorHAnsi"/>
          <w:i w:val="0"/>
          <w:color w:val="C00000"/>
          <w:sz w:val="22"/>
          <w:szCs w:val="22"/>
        </w:rPr>
        <w:t>Caractéristiques, qualités, vérifications, essais et épreuves des matériaux et produits</w:t>
      </w:r>
      <w:bookmarkEnd w:id="68"/>
    </w:p>
    <w:p w14:paraId="732EB262" w14:textId="77777777" w:rsidR="00012B6A" w:rsidRPr="005B2069" w:rsidRDefault="00012B6A" w:rsidP="005B2069">
      <w:pPr>
        <w:pStyle w:val="Titre3"/>
        <w:rPr>
          <w:rFonts w:asciiTheme="minorHAnsi" w:hAnsiTheme="minorHAnsi"/>
          <w:b/>
          <w:color w:val="C00000"/>
          <w:sz w:val="20"/>
          <w:szCs w:val="20"/>
        </w:rPr>
      </w:pPr>
      <w:r w:rsidRPr="005B2069">
        <w:rPr>
          <w:rFonts w:asciiTheme="minorHAnsi" w:hAnsiTheme="minorHAnsi"/>
          <w:b/>
          <w:color w:val="C00000"/>
          <w:sz w:val="20"/>
          <w:szCs w:val="20"/>
        </w:rPr>
        <w:t>Essais sur le chantier de qualité de matériaux.</w:t>
      </w:r>
    </w:p>
    <w:p w14:paraId="617E41AD" w14:textId="77777777" w:rsidR="00012B6A" w:rsidRPr="00012B6A" w:rsidRDefault="00012B6A" w:rsidP="0011630F">
      <w:pPr>
        <w:spacing w:before="120" w:after="120"/>
        <w:ind w:left="-426"/>
        <w:rPr>
          <w:rFonts w:ascii="Calibri" w:hAnsi="Calibri"/>
          <w:sz w:val="22"/>
        </w:rPr>
      </w:pPr>
      <w:r w:rsidRPr="00012B6A">
        <w:rPr>
          <w:rFonts w:ascii="Calibri" w:hAnsi="Calibri"/>
          <w:sz w:val="22"/>
        </w:rPr>
        <w:t>Sans objet.</w:t>
      </w:r>
    </w:p>
    <w:p w14:paraId="43AA6F3A" w14:textId="77777777" w:rsidR="00012B6A" w:rsidRPr="005B2069" w:rsidRDefault="00012B6A" w:rsidP="005B2069">
      <w:pPr>
        <w:pStyle w:val="Titre3"/>
        <w:rPr>
          <w:rFonts w:asciiTheme="minorHAnsi" w:hAnsiTheme="minorHAnsi"/>
          <w:b/>
          <w:color w:val="C00000"/>
          <w:sz w:val="20"/>
          <w:szCs w:val="20"/>
        </w:rPr>
      </w:pPr>
      <w:r w:rsidRPr="005B2069">
        <w:rPr>
          <w:rFonts w:asciiTheme="minorHAnsi" w:hAnsiTheme="minorHAnsi"/>
          <w:b/>
          <w:color w:val="C00000"/>
          <w:sz w:val="20"/>
          <w:szCs w:val="20"/>
        </w:rPr>
        <w:t>Essais avant livraison sur le chantier de qualité de matériaux.</w:t>
      </w:r>
    </w:p>
    <w:p w14:paraId="7C79D4B1" w14:textId="77777777" w:rsidR="00012B6A" w:rsidRPr="00012B6A" w:rsidRDefault="00012B6A" w:rsidP="0011630F">
      <w:pPr>
        <w:spacing w:before="120" w:after="120"/>
        <w:ind w:left="-426"/>
        <w:rPr>
          <w:rFonts w:ascii="Calibri" w:hAnsi="Calibri"/>
          <w:sz w:val="22"/>
        </w:rPr>
      </w:pPr>
      <w:r w:rsidRPr="00012B6A">
        <w:rPr>
          <w:rFonts w:ascii="Calibri" w:hAnsi="Calibri"/>
          <w:sz w:val="22"/>
        </w:rPr>
        <w:t>Sans objet.</w:t>
      </w:r>
    </w:p>
    <w:p w14:paraId="68E17539" w14:textId="77777777" w:rsidR="00012B6A" w:rsidRPr="005B2069" w:rsidRDefault="00012B6A" w:rsidP="005B2069">
      <w:pPr>
        <w:pStyle w:val="Titre3"/>
        <w:rPr>
          <w:rFonts w:asciiTheme="minorHAnsi" w:hAnsiTheme="minorHAnsi"/>
          <w:b/>
          <w:color w:val="C00000"/>
          <w:sz w:val="20"/>
          <w:szCs w:val="20"/>
        </w:rPr>
      </w:pPr>
      <w:r w:rsidRPr="005B2069">
        <w:rPr>
          <w:rFonts w:asciiTheme="minorHAnsi" w:hAnsiTheme="minorHAnsi"/>
          <w:b/>
          <w:color w:val="C00000"/>
          <w:sz w:val="20"/>
          <w:szCs w:val="20"/>
        </w:rPr>
        <w:t>Autres essais de qualité des matériaux.</w:t>
      </w:r>
    </w:p>
    <w:p w14:paraId="2C5AED57" w14:textId="77777777" w:rsidR="00012B6A" w:rsidRPr="00012B6A" w:rsidRDefault="00012B6A" w:rsidP="0011630F">
      <w:pPr>
        <w:keepNext/>
        <w:spacing w:before="120" w:after="120"/>
        <w:ind w:left="-426"/>
        <w:outlineLvl w:val="2"/>
        <w:rPr>
          <w:rFonts w:ascii="Calibri" w:hAnsi="Calibri"/>
          <w:bCs/>
          <w:iCs/>
          <w:sz w:val="22"/>
          <w:szCs w:val="21"/>
        </w:rPr>
      </w:pPr>
      <w:r w:rsidRPr="00012B6A">
        <w:rPr>
          <w:rFonts w:ascii="Calibri" w:hAnsi="Calibri"/>
          <w:bCs/>
          <w:iCs/>
          <w:sz w:val="22"/>
          <w:szCs w:val="21"/>
        </w:rPr>
        <w:t>L’organisme peut décider de faire exécuter des essais et vérifications en sus de ceux définis par le marché, notamment en cas de désaccord entre les deux parties. Ces essais et vérifications sont à la charge de l’entreprise.</w:t>
      </w:r>
    </w:p>
    <w:p w14:paraId="374FF015" w14:textId="77777777" w:rsidR="00012B6A" w:rsidRPr="005B2069" w:rsidRDefault="00012B6A" w:rsidP="005B2069">
      <w:pPr>
        <w:pStyle w:val="Titre2"/>
        <w:rPr>
          <w:rFonts w:asciiTheme="minorHAnsi" w:hAnsiTheme="minorHAnsi"/>
          <w:i w:val="0"/>
          <w:color w:val="C00000"/>
          <w:sz w:val="22"/>
          <w:szCs w:val="22"/>
        </w:rPr>
      </w:pPr>
      <w:bookmarkStart w:id="69" w:name="_Toc194054747"/>
      <w:r w:rsidRPr="005B2069">
        <w:rPr>
          <w:rFonts w:asciiTheme="minorHAnsi" w:hAnsiTheme="minorHAnsi"/>
          <w:i w:val="0"/>
          <w:color w:val="C00000"/>
          <w:sz w:val="22"/>
          <w:szCs w:val="22"/>
        </w:rPr>
        <w:t>Prise en charge, manutention et conservation par l’entreprise des matériaux et produits fournis par l’organisme</w:t>
      </w:r>
      <w:bookmarkEnd w:id="69"/>
    </w:p>
    <w:p w14:paraId="10BA286E" w14:textId="77777777" w:rsidR="00012B6A" w:rsidRPr="00012B6A" w:rsidRDefault="00012B6A" w:rsidP="0011630F">
      <w:pPr>
        <w:spacing w:after="120"/>
        <w:ind w:left="-426"/>
        <w:jc w:val="left"/>
        <w:rPr>
          <w:rFonts w:ascii="Calibri" w:hAnsi="Calibri"/>
          <w:sz w:val="22"/>
        </w:rPr>
      </w:pPr>
      <w:r w:rsidRPr="00012B6A">
        <w:rPr>
          <w:rFonts w:ascii="Calibri" w:hAnsi="Calibri"/>
          <w:sz w:val="22"/>
        </w:rPr>
        <w:t>Sans objet.</w:t>
      </w:r>
    </w:p>
    <w:p w14:paraId="50ADAC6C" w14:textId="77777777" w:rsidR="00012B6A" w:rsidRPr="005B2069" w:rsidRDefault="00012B6A" w:rsidP="005B2069">
      <w:pPr>
        <w:pStyle w:val="Titre1"/>
        <w:ind w:left="0"/>
        <w:rPr>
          <w:rFonts w:asciiTheme="minorHAnsi" w:hAnsiTheme="minorHAnsi"/>
          <w:b/>
          <w:color w:val="C00000"/>
          <w:sz w:val="24"/>
          <w:szCs w:val="24"/>
        </w:rPr>
      </w:pPr>
      <w:bookmarkStart w:id="70" w:name="_Toc194054748"/>
      <w:r w:rsidRPr="005B2069">
        <w:rPr>
          <w:rFonts w:asciiTheme="minorHAnsi" w:hAnsiTheme="minorHAnsi"/>
          <w:b/>
          <w:color w:val="C00000"/>
          <w:sz w:val="24"/>
          <w:szCs w:val="24"/>
        </w:rPr>
        <w:t>IMPLANTATION DES OUVRAGES</w:t>
      </w:r>
      <w:bookmarkEnd w:id="70"/>
    </w:p>
    <w:p w14:paraId="31BC885F" w14:textId="77777777" w:rsidR="00012B6A" w:rsidRPr="00012B6A" w:rsidRDefault="00012B6A" w:rsidP="0011630F">
      <w:pPr>
        <w:ind w:left="-426"/>
        <w:rPr>
          <w:rFonts w:ascii="Calibri" w:hAnsi="Calibri"/>
          <w:sz w:val="22"/>
        </w:rPr>
      </w:pPr>
      <w:r w:rsidRPr="00012B6A">
        <w:rPr>
          <w:rFonts w:ascii="Calibri" w:hAnsi="Calibri"/>
          <w:sz w:val="22"/>
        </w:rPr>
        <w:t>Les ouvrages, objet du présent marché seront implantés en lieu et place des installations existantes.</w:t>
      </w:r>
    </w:p>
    <w:p w14:paraId="28C875E3" w14:textId="77777777" w:rsidR="00012B6A" w:rsidRDefault="00012B6A" w:rsidP="0011630F">
      <w:pPr>
        <w:spacing w:after="120"/>
        <w:ind w:left="-426"/>
        <w:rPr>
          <w:rFonts w:ascii="Calibri" w:hAnsi="Calibri"/>
          <w:sz w:val="22"/>
        </w:rPr>
      </w:pPr>
      <w:r w:rsidRPr="00012B6A">
        <w:rPr>
          <w:rFonts w:ascii="Calibri" w:hAnsi="Calibri"/>
          <w:sz w:val="22"/>
        </w:rPr>
        <w:t>Les plans d’exécution, notes de calculs, études de détails sont à la charge et sous la responsabilité de l’entreprise.</w:t>
      </w:r>
    </w:p>
    <w:p w14:paraId="2D5F42FC" w14:textId="77777777" w:rsidR="00012B6A" w:rsidRPr="005B2069" w:rsidRDefault="00012B6A" w:rsidP="005B2069">
      <w:pPr>
        <w:pStyle w:val="Titre1"/>
        <w:ind w:left="0"/>
        <w:rPr>
          <w:rFonts w:asciiTheme="minorHAnsi" w:hAnsiTheme="minorHAnsi"/>
          <w:b/>
          <w:color w:val="C00000"/>
          <w:sz w:val="24"/>
          <w:szCs w:val="24"/>
        </w:rPr>
      </w:pPr>
      <w:bookmarkStart w:id="71" w:name="_Toc194054749"/>
      <w:r w:rsidRPr="005B2069">
        <w:rPr>
          <w:rFonts w:asciiTheme="minorHAnsi" w:hAnsiTheme="minorHAnsi"/>
          <w:b/>
          <w:color w:val="C00000"/>
          <w:sz w:val="24"/>
          <w:szCs w:val="24"/>
        </w:rPr>
        <w:t>PREPARATION – COORDINATION ET EXECUTION DES TRAVAUX</w:t>
      </w:r>
      <w:bookmarkEnd w:id="71"/>
    </w:p>
    <w:p w14:paraId="3A9975E5" w14:textId="77777777" w:rsidR="00012B6A" w:rsidRPr="005B2069" w:rsidRDefault="00012B6A" w:rsidP="006F5461">
      <w:pPr>
        <w:pStyle w:val="Titre2"/>
        <w:spacing w:before="120"/>
        <w:ind w:left="578" w:hanging="578"/>
        <w:rPr>
          <w:rFonts w:asciiTheme="minorHAnsi" w:hAnsiTheme="minorHAnsi"/>
          <w:i w:val="0"/>
          <w:color w:val="C00000"/>
          <w:sz w:val="22"/>
          <w:szCs w:val="22"/>
        </w:rPr>
      </w:pPr>
      <w:bookmarkStart w:id="72" w:name="_Toc194054750"/>
      <w:r w:rsidRPr="005B2069">
        <w:rPr>
          <w:rFonts w:asciiTheme="minorHAnsi" w:hAnsiTheme="minorHAnsi"/>
          <w:i w:val="0"/>
          <w:color w:val="C00000"/>
          <w:sz w:val="22"/>
          <w:szCs w:val="22"/>
        </w:rPr>
        <w:t>Période de préparation – Programme d’exécution des prestations</w:t>
      </w:r>
      <w:bookmarkEnd w:id="72"/>
    </w:p>
    <w:p w14:paraId="2C4C9C72" w14:textId="3EBDD558" w:rsidR="00012B6A" w:rsidRPr="00012B6A" w:rsidRDefault="00012B6A" w:rsidP="0011630F">
      <w:pPr>
        <w:spacing w:after="120"/>
        <w:ind w:left="-426"/>
        <w:rPr>
          <w:rFonts w:ascii="Calibri" w:hAnsi="Calibri"/>
          <w:sz w:val="22"/>
          <w:szCs w:val="22"/>
        </w:rPr>
      </w:pPr>
      <w:r w:rsidRPr="00012B6A">
        <w:rPr>
          <w:rFonts w:ascii="Calibri" w:hAnsi="Calibri"/>
          <w:sz w:val="22"/>
          <w:szCs w:val="22"/>
        </w:rPr>
        <w:t>Il est fixé une période de préparation, conformément à l’article 28.1 du C.C.A.G.</w:t>
      </w:r>
      <w:r w:rsidR="005A44E6">
        <w:rPr>
          <w:rFonts w:ascii="Calibri" w:hAnsi="Calibri"/>
          <w:sz w:val="22"/>
          <w:szCs w:val="22"/>
        </w:rPr>
        <w:t xml:space="preserve"> – Travaux,</w:t>
      </w:r>
      <w:r w:rsidRPr="00012B6A">
        <w:rPr>
          <w:rFonts w:ascii="Calibri" w:hAnsi="Calibri"/>
          <w:sz w:val="22"/>
          <w:szCs w:val="22"/>
        </w:rPr>
        <w:t xml:space="preserve"> de deux mois incluse dans le délai d’exécution global des travaux.</w:t>
      </w:r>
    </w:p>
    <w:p w14:paraId="121A9B7B" w14:textId="77777777" w:rsidR="00012B6A" w:rsidRPr="00012B6A" w:rsidRDefault="00012B6A" w:rsidP="0011630F">
      <w:pPr>
        <w:spacing w:after="120"/>
        <w:ind w:left="-426"/>
        <w:rPr>
          <w:rFonts w:ascii="Calibri" w:hAnsi="Calibri"/>
          <w:sz w:val="22"/>
          <w:szCs w:val="22"/>
        </w:rPr>
      </w:pPr>
      <w:r w:rsidRPr="00012B6A">
        <w:rPr>
          <w:rFonts w:ascii="Calibri" w:hAnsi="Calibri"/>
          <w:sz w:val="22"/>
          <w:szCs w:val="22"/>
        </w:rPr>
        <w:t>Il est procédé, au cours de cette période, aux opérations suivantes :</w:t>
      </w:r>
    </w:p>
    <w:p w14:paraId="21CB7DE6" w14:textId="77777777" w:rsidR="00012B6A" w:rsidRPr="00012B6A" w:rsidRDefault="00012B6A" w:rsidP="0011630F">
      <w:pPr>
        <w:ind w:left="-426"/>
        <w:rPr>
          <w:rFonts w:ascii="Calibri" w:hAnsi="Calibri"/>
          <w:i/>
          <w:iCs/>
          <w:sz w:val="22"/>
          <w:szCs w:val="22"/>
          <w:u w:val="single"/>
        </w:rPr>
      </w:pPr>
      <w:r w:rsidRPr="00012B6A">
        <w:rPr>
          <w:rFonts w:ascii="Calibri" w:hAnsi="Calibri"/>
          <w:i/>
          <w:iCs/>
          <w:sz w:val="22"/>
          <w:szCs w:val="22"/>
          <w:u w:val="single"/>
        </w:rPr>
        <w:t>Par les soins d</w:t>
      </w:r>
      <w:r w:rsidR="00993840">
        <w:rPr>
          <w:rFonts w:ascii="Calibri" w:hAnsi="Calibri"/>
          <w:i/>
          <w:iCs/>
          <w:sz w:val="22"/>
          <w:szCs w:val="22"/>
          <w:u w:val="single"/>
        </w:rPr>
        <w:t>u Maitre d’OUVRAGE</w:t>
      </w:r>
    </w:p>
    <w:p w14:paraId="16A9AD95" w14:textId="77777777" w:rsidR="00012B6A" w:rsidRPr="00012B6A" w:rsidRDefault="00012B6A" w:rsidP="0011630F">
      <w:pPr>
        <w:spacing w:before="120"/>
        <w:ind w:left="-426"/>
        <w:rPr>
          <w:rFonts w:ascii="Calibri" w:hAnsi="Calibri"/>
          <w:sz w:val="22"/>
          <w:szCs w:val="22"/>
        </w:rPr>
      </w:pPr>
      <w:r w:rsidRPr="00012B6A">
        <w:rPr>
          <w:rFonts w:ascii="Calibri" w:hAnsi="Calibri"/>
          <w:sz w:val="22"/>
          <w:szCs w:val="22"/>
        </w:rPr>
        <w:sym w:font="Wingdings" w:char="F0C4"/>
      </w:r>
      <w:r w:rsidRPr="00012B6A">
        <w:rPr>
          <w:rFonts w:ascii="Calibri" w:hAnsi="Calibri"/>
          <w:sz w:val="22"/>
          <w:szCs w:val="22"/>
        </w:rPr>
        <w:t xml:space="preserve"> Avertissement des locataires de la réalisation des travaux et des périodes d'indisponibilité des ascenseurs.</w:t>
      </w:r>
    </w:p>
    <w:p w14:paraId="0674FC7B" w14:textId="77777777" w:rsidR="00012B6A" w:rsidRPr="00012B6A" w:rsidRDefault="00012B6A" w:rsidP="0011630F">
      <w:pPr>
        <w:spacing w:before="120" w:after="120"/>
        <w:ind w:left="-426"/>
        <w:rPr>
          <w:rFonts w:ascii="Calibri" w:hAnsi="Calibri"/>
          <w:sz w:val="22"/>
          <w:szCs w:val="22"/>
        </w:rPr>
      </w:pPr>
      <w:r w:rsidRPr="00012B6A">
        <w:rPr>
          <w:rFonts w:ascii="Calibri" w:hAnsi="Calibri"/>
          <w:sz w:val="22"/>
          <w:szCs w:val="22"/>
        </w:rPr>
        <w:sym w:font="Wingdings" w:char="F0C4"/>
      </w:r>
      <w:r w:rsidRPr="00012B6A">
        <w:rPr>
          <w:rFonts w:ascii="Calibri" w:hAnsi="Calibri"/>
          <w:sz w:val="22"/>
          <w:szCs w:val="22"/>
        </w:rPr>
        <w:t xml:space="preserve"> Remarques et obligations à la charge de l’organisme qui résulteraient du plan général de coordination en matière de sécurité et de protection de la santé (P.G.C.S.P.S) établi par un coordonnateur S.P.S. qui pourrait être nommé.</w:t>
      </w:r>
    </w:p>
    <w:p w14:paraId="5106BBDF" w14:textId="77777777" w:rsidR="00012B6A" w:rsidRPr="00012B6A" w:rsidRDefault="00012B6A" w:rsidP="0011630F">
      <w:pPr>
        <w:ind w:left="-426"/>
        <w:rPr>
          <w:rFonts w:ascii="Calibri" w:hAnsi="Calibri"/>
          <w:i/>
          <w:iCs/>
          <w:sz w:val="22"/>
          <w:szCs w:val="22"/>
          <w:u w:val="single"/>
        </w:rPr>
      </w:pPr>
      <w:r w:rsidRPr="00012B6A">
        <w:rPr>
          <w:rFonts w:ascii="Calibri" w:hAnsi="Calibri"/>
          <w:i/>
          <w:iCs/>
          <w:sz w:val="22"/>
          <w:szCs w:val="22"/>
          <w:u w:val="single"/>
        </w:rPr>
        <w:t>Par les soins de l’entreprise</w:t>
      </w:r>
    </w:p>
    <w:p w14:paraId="0A6234E7" w14:textId="03743EE5" w:rsidR="00012B6A" w:rsidRPr="00012B6A" w:rsidRDefault="00012B6A" w:rsidP="0011630F">
      <w:pPr>
        <w:spacing w:before="120"/>
        <w:ind w:left="-426"/>
        <w:rPr>
          <w:rFonts w:ascii="Calibri" w:hAnsi="Calibri"/>
          <w:sz w:val="22"/>
          <w:szCs w:val="22"/>
        </w:rPr>
      </w:pPr>
      <w:r w:rsidRPr="00012B6A">
        <w:rPr>
          <w:rFonts w:ascii="Calibri" w:hAnsi="Calibri"/>
          <w:sz w:val="22"/>
          <w:szCs w:val="22"/>
        </w:rPr>
        <w:sym w:font="Wingdings" w:char="F0C4"/>
      </w:r>
      <w:r w:rsidRPr="00012B6A">
        <w:rPr>
          <w:rFonts w:ascii="Calibri" w:hAnsi="Calibri"/>
          <w:sz w:val="22"/>
          <w:szCs w:val="22"/>
        </w:rPr>
        <w:t xml:space="preserve"> Etablissement et présentation au visa du maître d’œuvre et à </w:t>
      </w:r>
      <w:r w:rsidR="00FF0D9E">
        <w:rPr>
          <w:rFonts w:ascii="Calibri" w:hAnsi="Calibri"/>
          <w:sz w:val="22"/>
          <w:szCs w:val="22"/>
        </w:rPr>
        <w:t>MAITRE D’OUVRAGE</w:t>
      </w:r>
      <w:r w:rsidRPr="00012B6A">
        <w:rPr>
          <w:rFonts w:ascii="Calibri" w:hAnsi="Calibri"/>
          <w:sz w:val="22"/>
          <w:szCs w:val="22"/>
        </w:rPr>
        <w:t xml:space="preserve"> du programme d’exécution des travaux, accompagné du projet des installations de chantier et des ouvrages provisoires prescrits par l’article 28.2 du C.C.A.G</w:t>
      </w:r>
      <w:r w:rsidR="00893794">
        <w:rPr>
          <w:rFonts w:ascii="Calibri" w:hAnsi="Calibri"/>
          <w:sz w:val="22"/>
          <w:szCs w:val="22"/>
        </w:rPr>
        <w:t xml:space="preserve"> Travaux</w:t>
      </w:r>
      <w:r w:rsidRPr="00012B6A">
        <w:rPr>
          <w:rFonts w:ascii="Calibri" w:hAnsi="Calibri"/>
          <w:sz w:val="22"/>
          <w:szCs w:val="22"/>
        </w:rPr>
        <w:t>.</w:t>
      </w:r>
    </w:p>
    <w:p w14:paraId="7494420E" w14:textId="1173CAAD" w:rsidR="00012B6A" w:rsidRPr="00012B6A" w:rsidRDefault="00012B6A" w:rsidP="0011630F">
      <w:pPr>
        <w:spacing w:before="120"/>
        <w:ind w:left="-426"/>
        <w:rPr>
          <w:rFonts w:ascii="Calibri" w:hAnsi="Calibri"/>
          <w:sz w:val="22"/>
          <w:szCs w:val="22"/>
        </w:rPr>
      </w:pPr>
      <w:r w:rsidRPr="00012B6A">
        <w:rPr>
          <w:rFonts w:ascii="Calibri" w:hAnsi="Calibri"/>
          <w:sz w:val="22"/>
          <w:szCs w:val="22"/>
        </w:rPr>
        <w:sym w:font="Wingdings" w:char="F0C4"/>
      </w:r>
      <w:r w:rsidRPr="00012B6A">
        <w:rPr>
          <w:rFonts w:ascii="Calibri" w:hAnsi="Calibri"/>
          <w:sz w:val="22"/>
          <w:szCs w:val="22"/>
        </w:rPr>
        <w:t xml:space="preserve"> Etablissement et présentation des plans d’exécution, notes de calcul et études de détail nécessaires pour le début des travaux, dans les conditions prévues à l’article 29 du C.C.A.G</w:t>
      </w:r>
      <w:r w:rsidR="0063426C">
        <w:rPr>
          <w:rFonts w:ascii="Calibri" w:hAnsi="Calibri"/>
          <w:sz w:val="22"/>
          <w:szCs w:val="22"/>
        </w:rPr>
        <w:t>. Travaux</w:t>
      </w:r>
      <w:r w:rsidRPr="00012B6A">
        <w:rPr>
          <w:rFonts w:ascii="Calibri" w:hAnsi="Calibri"/>
          <w:sz w:val="22"/>
          <w:szCs w:val="22"/>
        </w:rPr>
        <w:t xml:space="preserve"> et à l’article 30.2 ci-dessous.</w:t>
      </w:r>
    </w:p>
    <w:p w14:paraId="76B6FF81" w14:textId="77777777" w:rsidR="00012B6A" w:rsidRPr="00012B6A" w:rsidRDefault="00012B6A" w:rsidP="0011630F">
      <w:pPr>
        <w:spacing w:before="120"/>
        <w:ind w:left="-426"/>
        <w:rPr>
          <w:rFonts w:ascii="Calibri" w:hAnsi="Calibri"/>
          <w:sz w:val="22"/>
          <w:szCs w:val="22"/>
        </w:rPr>
      </w:pPr>
      <w:r w:rsidRPr="00012B6A">
        <w:rPr>
          <w:rFonts w:ascii="Calibri" w:hAnsi="Calibri"/>
          <w:sz w:val="22"/>
          <w:szCs w:val="22"/>
        </w:rPr>
        <w:sym w:font="Wingdings" w:char="F0C4"/>
      </w:r>
      <w:r w:rsidRPr="00012B6A">
        <w:rPr>
          <w:rFonts w:ascii="Calibri" w:hAnsi="Calibri"/>
          <w:sz w:val="22"/>
          <w:szCs w:val="22"/>
        </w:rPr>
        <w:t xml:space="preserve"> Remarques et obligations à la charge de l'entreprise qui résulteraient du plan général de coordination en matière de sécurité et de protection de la santé (P.G.C.S.P.S) établi par un coordonnateur S.P.S. qui pourrait être nommé.</w:t>
      </w:r>
    </w:p>
    <w:p w14:paraId="6574F1C5" w14:textId="77777777" w:rsidR="00012B6A" w:rsidRPr="006F5461" w:rsidRDefault="00012B6A" w:rsidP="006F5461">
      <w:pPr>
        <w:pStyle w:val="Titre2"/>
        <w:spacing w:before="120"/>
        <w:ind w:left="578" w:hanging="578"/>
        <w:rPr>
          <w:rFonts w:asciiTheme="minorHAnsi" w:hAnsiTheme="minorHAnsi"/>
          <w:i w:val="0"/>
          <w:color w:val="C00000"/>
          <w:sz w:val="22"/>
          <w:szCs w:val="22"/>
        </w:rPr>
      </w:pPr>
      <w:bookmarkStart w:id="73" w:name="_Toc194054751"/>
      <w:r w:rsidRPr="006F5461">
        <w:rPr>
          <w:rFonts w:asciiTheme="minorHAnsi" w:hAnsiTheme="minorHAnsi"/>
          <w:i w:val="0"/>
          <w:color w:val="C00000"/>
          <w:sz w:val="22"/>
          <w:szCs w:val="22"/>
        </w:rPr>
        <w:lastRenderedPageBreak/>
        <w:t>Plans d’exécution – Notes de calcul – Etudes de détail</w:t>
      </w:r>
      <w:bookmarkEnd w:id="73"/>
    </w:p>
    <w:p w14:paraId="526C00C9" w14:textId="77777777" w:rsidR="00012B6A" w:rsidRPr="00012B6A" w:rsidRDefault="00012B6A" w:rsidP="0011630F">
      <w:pPr>
        <w:ind w:left="-426"/>
        <w:rPr>
          <w:rFonts w:ascii="Calibri" w:hAnsi="Calibri"/>
          <w:sz w:val="22"/>
          <w:szCs w:val="22"/>
        </w:rPr>
      </w:pPr>
      <w:r w:rsidRPr="00012B6A">
        <w:rPr>
          <w:rFonts w:ascii="Calibri" w:hAnsi="Calibri"/>
          <w:sz w:val="22"/>
          <w:szCs w:val="22"/>
        </w:rPr>
        <w:t>Les documents doivent être fournis au Maître d’œuvre pour avis.</w:t>
      </w:r>
    </w:p>
    <w:p w14:paraId="14670048" w14:textId="77777777" w:rsidR="00012B6A" w:rsidRPr="006F5461" w:rsidRDefault="00012B6A" w:rsidP="006F5461">
      <w:pPr>
        <w:pStyle w:val="Titre2"/>
        <w:spacing w:before="120"/>
        <w:ind w:left="578" w:hanging="578"/>
        <w:rPr>
          <w:rFonts w:asciiTheme="minorHAnsi" w:hAnsiTheme="minorHAnsi"/>
          <w:i w:val="0"/>
          <w:color w:val="C00000"/>
          <w:sz w:val="22"/>
          <w:szCs w:val="22"/>
        </w:rPr>
      </w:pPr>
      <w:bookmarkStart w:id="74" w:name="_Toc194054752"/>
      <w:r w:rsidRPr="006F5461">
        <w:rPr>
          <w:rFonts w:asciiTheme="minorHAnsi" w:hAnsiTheme="minorHAnsi"/>
          <w:i w:val="0"/>
          <w:color w:val="C00000"/>
          <w:sz w:val="22"/>
          <w:szCs w:val="22"/>
        </w:rPr>
        <w:t>Echantillons</w:t>
      </w:r>
      <w:bookmarkEnd w:id="74"/>
    </w:p>
    <w:p w14:paraId="4E8274CA" w14:textId="77777777" w:rsidR="00012B6A" w:rsidRDefault="00012B6A" w:rsidP="0011630F">
      <w:pPr>
        <w:ind w:left="-426"/>
        <w:rPr>
          <w:rFonts w:ascii="Calibri" w:hAnsi="Calibri"/>
          <w:sz w:val="22"/>
          <w:szCs w:val="22"/>
        </w:rPr>
      </w:pPr>
      <w:r w:rsidRPr="00012B6A">
        <w:rPr>
          <w:rFonts w:ascii="Calibri" w:hAnsi="Calibri"/>
          <w:sz w:val="22"/>
          <w:szCs w:val="22"/>
        </w:rPr>
        <w:t>La production d’échantillon de produit est soumise à la volonté du maître d’œuvre.</w:t>
      </w:r>
    </w:p>
    <w:p w14:paraId="7DC750C8" w14:textId="77777777" w:rsidR="00250F50" w:rsidRPr="00012B6A" w:rsidRDefault="00250F50" w:rsidP="0011630F">
      <w:pPr>
        <w:ind w:left="-426"/>
        <w:rPr>
          <w:rFonts w:ascii="Calibri" w:hAnsi="Calibri"/>
          <w:sz w:val="22"/>
          <w:szCs w:val="22"/>
        </w:rPr>
      </w:pPr>
    </w:p>
    <w:p w14:paraId="6272FBF8" w14:textId="77777777" w:rsidR="00012B6A" w:rsidRPr="006F5461" w:rsidRDefault="00012B6A" w:rsidP="006F5461">
      <w:pPr>
        <w:pStyle w:val="Titre1"/>
        <w:ind w:left="0"/>
        <w:rPr>
          <w:rFonts w:asciiTheme="minorHAnsi" w:hAnsiTheme="minorHAnsi"/>
          <w:b/>
          <w:color w:val="C00000"/>
          <w:sz w:val="24"/>
          <w:szCs w:val="24"/>
        </w:rPr>
      </w:pPr>
      <w:bookmarkStart w:id="75" w:name="_Toc194054753"/>
      <w:r w:rsidRPr="006F5461">
        <w:rPr>
          <w:rFonts w:asciiTheme="minorHAnsi" w:hAnsiTheme="minorHAnsi"/>
          <w:b/>
          <w:color w:val="C00000"/>
          <w:sz w:val="24"/>
          <w:szCs w:val="24"/>
        </w:rPr>
        <w:t>HYGIENE ET SECURITE</w:t>
      </w:r>
      <w:bookmarkEnd w:id="75"/>
    </w:p>
    <w:p w14:paraId="703947E9" w14:textId="77777777" w:rsidR="00012B6A" w:rsidRPr="00012B6A" w:rsidRDefault="00012B6A" w:rsidP="0011630F">
      <w:pPr>
        <w:spacing w:before="120" w:after="120"/>
        <w:ind w:left="-426"/>
        <w:rPr>
          <w:rFonts w:ascii="Calibri" w:hAnsi="Calibri"/>
          <w:sz w:val="22"/>
        </w:rPr>
      </w:pPr>
      <w:r w:rsidRPr="00012B6A">
        <w:rPr>
          <w:rFonts w:ascii="Calibri" w:hAnsi="Calibri"/>
          <w:sz w:val="22"/>
        </w:rPr>
        <w:t>L'Entreprise aura à sa charge l'ensemble des installations de chantier (sanitaires, vestiaire, réfectoire).</w:t>
      </w:r>
    </w:p>
    <w:p w14:paraId="6088A848" w14:textId="77777777" w:rsidR="00012B6A" w:rsidRPr="00012B6A" w:rsidRDefault="00012B6A" w:rsidP="0011630F">
      <w:pPr>
        <w:spacing w:before="120" w:after="120"/>
        <w:ind w:left="-426"/>
        <w:rPr>
          <w:rFonts w:ascii="Calibri" w:hAnsi="Calibri"/>
          <w:sz w:val="22"/>
        </w:rPr>
      </w:pPr>
      <w:r w:rsidRPr="00012B6A">
        <w:rPr>
          <w:rFonts w:ascii="Calibri" w:hAnsi="Calibri"/>
          <w:sz w:val="22"/>
        </w:rPr>
        <w:t>Les prescriptions sont indiquées dans les C.C.T.P.</w:t>
      </w:r>
    </w:p>
    <w:p w14:paraId="75ACCF0F" w14:textId="77777777" w:rsidR="00012B6A" w:rsidRPr="006F5461" w:rsidRDefault="00012B6A" w:rsidP="006F5461">
      <w:pPr>
        <w:pStyle w:val="Titre1"/>
        <w:ind w:left="0"/>
        <w:rPr>
          <w:rFonts w:asciiTheme="minorHAnsi" w:hAnsiTheme="minorHAnsi"/>
          <w:b/>
          <w:color w:val="C00000"/>
          <w:sz w:val="24"/>
          <w:szCs w:val="24"/>
        </w:rPr>
      </w:pPr>
      <w:bookmarkStart w:id="76" w:name="_Toc194054754"/>
      <w:r w:rsidRPr="006F5461">
        <w:rPr>
          <w:rFonts w:asciiTheme="minorHAnsi" w:hAnsiTheme="minorHAnsi"/>
          <w:b/>
          <w:color w:val="C00000"/>
          <w:sz w:val="24"/>
          <w:szCs w:val="24"/>
        </w:rPr>
        <w:t>ESSAIS ET CONTROLE DE FIN DE TRAVAUX</w:t>
      </w:r>
      <w:bookmarkEnd w:id="76"/>
    </w:p>
    <w:p w14:paraId="01906ACA" w14:textId="77777777" w:rsidR="00012B6A" w:rsidRPr="006F5461" w:rsidRDefault="00012B6A" w:rsidP="006F5461">
      <w:pPr>
        <w:pStyle w:val="Titre2"/>
        <w:rPr>
          <w:rFonts w:asciiTheme="minorHAnsi" w:hAnsiTheme="minorHAnsi"/>
          <w:i w:val="0"/>
          <w:color w:val="C00000"/>
          <w:sz w:val="22"/>
          <w:szCs w:val="22"/>
        </w:rPr>
      </w:pPr>
      <w:bookmarkStart w:id="77" w:name="_Toc194054755"/>
      <w:r w:rsidRPr="006F5461">
        <w:rPr>
          <w:rFonts w:asciiTheme="minorHAnsi" w:hAnsiTheme="minorHAnsi"/>
          <w:i w:val="0"/>
          <w:color w:val="C00000"/>
          <w:sz w:val="22"/>
          <w:szCs w:val="22"/>
        </w:rPr>
        <w:t>Essais</w:t>
      </w:r>
      <w:bookmarkStart w:id="78" w:name="_Toc399129677"/>
      <w:bookmarkEnd w:id="77"/>
    </w:p>
    <w:p w14:paraId="1C5D7012" w14:textId="77777777" w:rsidR="00012B6A" w:rsidRPr="00012B6A" w:rsidRDefault="00012B6A" w:rsidP="0011630F">
      <w:pPr>
        <w:spacing w:before="120" w:after="120"/>
        <w:ind w:left="-426"/>
        <w:rPr>
          <w:rFonts w:ascii="Calibri" w:hAnsi="Calibri"/>
          <w:sz w:val="22"/>
        </w:rPr>
      </w:pPr>
      <w:r w:rsidRPr="00012B6A">
        <w:rPr>
          <w:rFonts w:ascii="Calibri" w:hAnsi="Calibri"/>
          <w:sz w:val="22"/>
        </w:rPr>
        <w:t>Les prescriptions sont indiquées dans les C.C.T.P.</w:t>
      </w:r>
    </w:p>
    <w:p w14:paraId="47A12E38" w14:textId="77777777" w:rsidR="00012B6A" w:rsidRPr="006F5461" w:rsidRDefault="00012B6A" w:rsidP="006F5461">
      <w:pPr>
        <w:pStyle w:val="Titre2"/>
        <w:rPr>
          <w:rFonts w:asciiTheme="minorHAnsi" w:hAnsiTheme="minorHAnsi"/>
          <w:i w:val="0"/>
          <w:color w:val="C00000"/>
          <w:sz w:val="22"/>
          <w:szCs w:val="22"/>
        </w:rPr>
      </w:pPr>
      <w:bookmarkStart w:id="79" w:name="_Toc194054756"/>
      <w:r w:rsidRPr="006F5461">
        <w:rPr>
          <w:rFonts w:asciiTheme="minorHAnsi" w:hAnsiTheme="minorHAnsi"/>
          <w:i w:val="0"/>
          <w:color w:val="C00000"/>
          <w:sz w:val="22"/>
          <w:szCs w:val="22"/>
        </w:rPr>
        <w:t>C</w:t>
      </w:r>
      <w:bookmarkEnd w:id="78"/>
      <w:r w:rsidRPr="006F5461">
        <w:rPr>
          <w:rFonts w:asciiTheme="minorHAnsi" w:hAnsiTheme="minorHAnsi"/>
          <w:i w:val="0"/>
          <w:color w:val="C00000"/>
          <w:sz w:val="22"/>
          <w:szCs w:val="22"/>
        </w:rPr>
        <w:t>ontrôle de fin de travaux</w:t>
      </w:r>
      <w:bookmarkStart w:id="80" w:name="_Toc399129678"/>
      <w:bookmarkEnd w:id="79"/>
    </w:p>
    <w:p w14:paraId="0D76EADC" w14:textId="77777777" w:rsidR="00012B6A" w:rsidRPr="00012B6A" w:rsidRDefault="00012B6A" w:rsidP="0011630F">
      <w:pPr>
        <w:spacing w:before="120" w:after="120"/>
        <w:ind w:left="-426"/>
        <w:rPr>
          <w:rFonts w:ascii="Calibri" w:hAnsi="Calibri"/>
          <w:sz w:val="22"/>
        </w:rPr>
      </w:pPr>
      <w:r w:rsidRPr="00012B6A">
        <w:rPr>
          <w:rFonts w:ascii="Calibri" w:hAnsi="Calibri"/>
          <w:sz w:val="22"/>
        </w:rPr>
        <w:t>Les prescriptions sont indiquées dans les C.C.T.P.</w:t>
      </w:r>
    </w:p>
    <w:p w14:paraId="261CA0E3" w14:textId="77777777" w:rsidR="00012B6A" w:rsidRPr="006F5461" w:rsidRDefault="00E445E5" w:rsidP="006F5461">
      <w:pPr>
        <w:pStyle w:val="Titre1"/>
        <w:ind w:left="0"/>
        <w:rPr>
          <w:rFonts w:asciiTheme="minorHAnsi" w:hAnsiTheme="minorHAnsi"/>
          <w:b/>
          <w:color w:val="C00000"/>
          <w:sz w:val="24"/>
          <w:szCs w:val="24"/>
        </w:rPr>
      </w:pPr>
      <w:r>
        <w:rPr>
          <w:rFonts w:asciiTheme="minorHAnsi" w:hAnsiTheme="minorHAnsi"/>
          <w:b/>
          <w:color w:val="C00000"/>
          <w:sz w:val="24"/>
          <w:szCs w:val="24"/>
        </w:rPr>
        <w:t xml:space="preserve"> </w:t>
      </w:r>
      <w:bookmarkStart w:id="81" w:name="_Toc194054757"/>
      <w:r w:rsidR="00012B6A" w:rsidRPr="006F5461">
        <w:rPr>
          <w:rFonts w:asciiTheme="minorHAnsi" w:hAnsiTheme="minorHAnsi"/>
          <w:b/>
          <w:color w:val="C00000"/>
          <w:sz w:val="24"/>
          <w:szCs w:val="24"/>
        </w:rPr>
        <w:t>R</w:t>
      </w:r>
      <w:bookmarkEnd w:id="80"/>
      <w:r w:rsidR="00012B6A" w:rsidRPr="006F5461">
        <w:rPr>
          <w:rFonts w:asciiTheme="minorHAnsi" w:hAnsiTheme="minorHAnsi"/>
          <w:b/>
          <w:color w:val="C00000"/>
          <w:sz w:val="24"/>
          <w:szCs w:val="24"/>
        </w:rPr>
        <w:t>ECE</w:t>
      </w:r>
      <w:r w:rsidR="00AD3D6C">
        <w:rPr>
          <w:rFonts w:asciiTheme="minorHAnsi" w:hAnsiTheme="minorHAnsi"/>
          <w:b/>
          <w:color w:val="C00000"/>
          <w:sz w:val="24"/>
          <w:szCs w:val="24"/>
        </w:rPr>
        <w:t>P</w:t>
      </w:r>
      <w:r w:rsidR="00012B6A" w:rsidRPr="006F5461">
        <w:rPr>
          <w:rFonts w:asciiTheme="minorHAnsi" w:hAnsiTheme="minorHAnsi"/>
          <w:b/>
          <w:color w:val="C00000"/>
          <w:sz w:val="24"/>
          <w:szCs w:val="24"/>
        </w:rPr>
        <w:t>TION</w:t>
      </w:r>
      <w:bookmarkEnd w:id="81"/>
    </w:p>
    <w:p w14:paraId="3354E953" w14:textId="77777777" w:rsidR="00012B6A" w:rsidRDefault="00012B6A" w:rsidP="0011630F">
      <w:pPr>
        <w:ind w:left="-426"/>
        <w:rPr>
          <w:rFonts w:ascii="Calibri" w:hAnsi="Calibri"/>
          <w:sz w:val="22"/>
        </w:rPr>
      </w:pPr>
      <w:r w:rsidRPr="00012B6A">
        <w:rPr>
          <w:rFonts w:ascii="Calibri" w:hAnsi="Calibri"/>
          <w:sz w:val="22"/>
        </w:rPr>
        <w:t>Les prescriptions sont indiquées dans les C.C.T.P.</w:t>
      </w:r>
    </w:p>
    <w:p w14:paraId="5B87EC38" w14:textId="77777777" w:rsidR="00012B6A" w:rsidRPr="006F5461" w:rsidRDefault="00012B6A" w:rsidP="006F5461">
      <w:pPr>
        <w:pStyle w:val="Titre1"/>
        <w:ind w:left="0"/>
        <w:rPr>
          <w:rFonts w:asciiTheme="minorHAnsi" w:hAnsiTheme="minorHAnsi"/>
          <w:b/>
          <w:color w:val="C00000"/>
          <w:sz w:val="24"/>
          <w:szCs w:val="24"/>
        </w:rPr>
      </w:pPr>
      <w:bookmarkStart w:id="82" w:name="_Toc194054758"/>
      <w:r w:rsidRPr="006F5461">
        <w:rPr>
          <w:rFonts w:asciiTheme="minorHAnsi" w:hAnsiTheme="minorHAnsi"/>
          <w:b/>
          <w:color w:val="C00000"/>
          <w:sz w:val="24"/>
          <w:szCs w:val="24"/>
        </w:rPr>
        <w:t>MISE A DISPOSITION DE CERTAINS OUVRAGES OU PARTIES D’OUVRAGES</w:t>
      </w:r>
      <w:bookmarkEnd w:id="82"/>
    </w:p>
    <w:p w14:paraId="087DFCBC" w14:textId="77777777" w:rsidR="00012B6A" w:rsidRPr="00012B6A" w:rsidRDefault="00012B6A" w:rsidP="0011630F">
      <w:pPr>
        <w:spacing w:after="120"/>
        <w:ind w:left="-426"/>
        <w:rPr>
          <w:rFonts w:ascii="Calibri" w:hAnsi="Calibri"/>
          <w:sz w:val="22"/>
          <w:szCs w:val="22"/>
        </w:rPr>
      </w:pPr>
      <w:r w:rsidRPr="00012B6A">
        <w:rPr>
          <w:rFonts w:ascii="Calibri" w:hAnsi="Calibri"/>
          <w:sz w:val="22"/>
          <w:szCs w:val="22"/>
        </w:rPr>
        <w:t xml:space="preserve">L’organisme se réserve le droit de disposer des ouvrages (ou parties d’ouvrages), non encore achevés, aux stades d’avancement suivant des </w:t>
      </w:r>
      <w:r w:rsidR="00A33DDA" w:rsidRPr="00012B6A">
        <w:rPr>
          <w:rFonts w:ascii="Calibri" w:hAnsi="Calibri"/>
          <w:sz w:val="22"/>
          <w:szCs w:val="22"/>
        </w:rPr>
        <w:t>travaux :</w:t>
      </w:r>
    </w:p>
    <w:p w14:paraId="64556A59" w14:textId="77777777" w:rsidR="00012B6A" w:rsidRPr="00012B6A" w:rsidRDefault="00012B6A" w:rsidP="0011630F">
      <w:pPr>
        <w:ind w:left="-426"/>
        <w:rPr>
          <w:rFonts w:ascii="Calibri" w:hAnsi="Calibri"/>
          <w:sz w:val="22"/>
          <w:szCs w:val="22"/>
        </w:rPr>
      </w:pPr>
      <w:r w:rsidRPr="00012B6A">
        <w:rPr>
          <w:rFonts w:ascii="Calibri" w:hAnsi="Calibri"/>
          <w:sz w:val="22"/>
          <w:szCs w:val="22"/>
        </w:rPr>
        <w:t xml:space="preserve">Travaux terminés et en bon état de fonctionnement, c'est à dire </w:t>
      </w:r>
      <w:r w:rsidRPr="00012B6A">
        <w:rPr>
          <w:rFonts w:ascii="Calibri" w:hAnsi="Calibri"/>
          <w:b/>
          <w:sz w:val="22"/>
          <w:szCs w:val="22"/>
        </w:rPr>
        <w:t>après les essais prévus par les C.C.T.P et par les normes en vigueur</w:t>
      </w:r>
      <w:r w:rsidRPr="00012B6A">
        <w:rPr>
          <w:rFonts w:ascii="Calibri" w:hAnsi="Calibri"/>
          <w:sz w:val="22"/>
          <w:szCs w:val="22"/>
        </w:rPr>
        <w:t>, afin de permettre la remise en service de l'ascenseur et de dégager la responsabilité de l’entreprise de tout acte de vandalisme, mais ne valant pas réception.</w:t>
      </w:r>
    </w:p>
    <w:p w14:paraId="3BDDBF0F" w14:textId="77777777" w:rsidR="00012B6A" w:rsidRPr="006F5461" w:rsidRDefault="00012B6A" w:rsidP="006F5461">
      <w:pPr>
        <w:pStyle w:val="Titre1"/>
        <w:ind w:left="0"/>
        <w:rPr>
          <w:rFonts w:asciiTheme="minorHAnsi" w:hAnsiTheme="minorHAnsi"/>
          <w:b/>
          <w:color w:val="C00000"/>
          <w:sz w:val="24"/>
          <w:szCs w:val="24"/>
        </w:rPr>
      </w:pPr>
      <w:bookmarkStart w:id="83" w:name="_Toc194054759"/>
      <w:r w:rsidRPr="006F5461">
        <w:rPr>
          <w:rFonts w:asciiTheme="minorHAnsi" w:hAnsiTheme="minorHAnsi"/>
          <w:b/>
          <w:color w:val="C00000"/>
          <w:sz w:val="24"/>
          <w:szCs w:val="24"/>
        </w:rPr>
        <w:t>DOCUMENTS FOURNIS APRES EXECUTION</w:t>
      </w:r>
      <w:bookmarkEnd w:id="83"/>
    </w:p>
    <w:p w14:paraId="44F77D6A" w14:textId="77777777" w:rsidR="00012B6A" w:rsidRPr="00012B6A" w:rsidRDefault="00012B6A" w:rsidP="0011630F">
      <w:pPr>
        <w:spacing w:after="240"/>
        <w:ind w:left="-426"/>
        <w:rPr>
          <w:rFonts w:ascii="Calibri" w:hAnsi="Calibri"/>
          <w:sz w:val="22"/>
          <w:szCs w:val="22"/>
        </w:rPr>
      </w:pPr>
      <w:r w:rsidRPr="00012B6A">
        <w:rPr>
          <w:rFonts w:ascii="Calibri" w:hAnsi="Calibri"/>
          <w:sz w:val="22"/>
          <w:szCs w:val="22"/>
        </w:rPr>
        <w:t>Les prescriptions sont indiquées dans les C.C.T.P.</w:t>
      </w:r>
    </w:p>
    <w:p w14:paraId="6593129D" w14:textId="77777777" w:rsidR="00012B6A" w:rsidRPr="006F5461" w:rsidRDefault="00012B6A" w:rsidP="006F5461">
      <w:pPr>
        <w:pStyle w:val="Titre1"/>
        <w:ind w:left="0"/>
        <w:rPr>
          <w:rFonts w:asciiTheme="minorHAnsi" w:hAnsiTheme="minorHAnsi"/>
          <w:b/>
          <w:color w:val="C00000"/>
          <w:sz w:val="24"/>
          <w:szCs w:val="24"/>
        </w:rPr>
      </w:pPr>
      <w:bookmarkStart w:id="84" w:name="_Toc194054760"/>
      <w:r w:rsidRPr="006F5461">
        <w:rPr>
          <w:rFonts w:asciiTheme="minorHAnsi" w:hAnsiTheme="minorHAnsi"/>
          <w:b/>
          <w:color w:val="C00000"/>
          <w:sz w:val="24"/>
          <w:szCs w:val="24"/>
        </w:rPr>
        <w:t>DELAIS DE GARANTIE</w:t>
      </w:r>
      <w:bookmarkEnd w:id="84"/>
    </w:p>
    <w:p w14:paraId="563DF956" w14:textId="288943F4" w:rsidR="00012B6A" w:rsidRDefault="00012B6A" w:rsidP="0011630F">
      <w:pPr>
        <w:ind w:left="-426"/>
        <w:rPr>
          <w:rFonts w:ascii="Calibri" w:hAnsi="Calibri"/>
          <w:sz w:val="22"/>
          <w:szCs w:val="22"/>
        </w:rPr>
      </w:pPr>
      <w:r w:rsidRPr="00012B6A">
        <w:rPr>
          <w:rFonts w:ascii="Calibri" w:hAnsi="Calibri"/>
          <w:sz w:val="22"/>
          <w:szCs w:val="22"/>
        </w:rPr>
        <w:t xml:space="preserve">Le délai de garantie de parfait achèvement est fixé à 12 mois. La garantie de bon fonctionnement est de deux ans, selon précisions indiquées aux C.C.T.P. Pour l’application de cette clause, les garanties de parfait achèvement et de bon fonctionnement sont à prendre dans le sens donné par la loi du 4 </w:t>
      </w:r>
      <w:r w:rsidR="0049428B">
        <w:rPr>
          <w:rFonts w:ascii="Calibri" w:hAnsi="Calibri"/>
          <w:sz w:val="22"/>
          <w:szCs w:val="22"/>
        </w:rPr>
        <w:t>Avril</w:t>
      </w:r>
      <w:r w:rsidRPr="00012B6A">
        <w:rPr>
          <w:rFonts w:ascii="Calibri" w:hAnsi="Calibri"/>
          <w:sz w:val="22"/>
          <w:szCs w:val="22"/>
        </w:rPr>
        <w:t xml:space="preserve"> 1978 dite loi </w:t>
      </w:r>
      <w:proofErr w:type="spellStart"/>
      <w:r w:rsidRPr="00012B6A">
        <w:rPr>
          <w:rFonts w:ascii="Calibri" w:hAnsi="Calibri"/>
          <w:sz w:val="22"/>
          <w:szCs w:val="22"/>
        </w:rPr>
        <w:t>Spinetta</w:t>
      </w:r>
      <w:proofErr w:type="spellEnd"/>
      <w:r w:rsidRPr="00012B6A">
        <w:rPr>
          <w:rFonts w:ascii="Calibri" w:hAnsi="Calibri"/>
          <w:sz w:val="22"/>
          <w:szCs w:val="22"/>
        </w:rPr>
        <w:t>.</w:t>
      </w:r>
    </w:p>
    <w:p w14:paraId="22932C17" w14:textId="77777777" w:rsidR="00012B6A" w:rsidRPr="006F5461" w:rsidRDefault="00012B6A" w:rsidP="006F5461">
      <w:pPr>
        <w:pStyle w:val="Titre1"/>
        <w:ind w:left="0"/>
        <w:rPr>
          <w:rFonts w:asciiTheme="minorHAnsi" w:hAnsiTheme="minorHAnsi"/>
          <w:b/>
          <w:color w:val="C00000"/>
          <w:sz w:val="24"/>
          <w:szCs w:val="24"/>
        </w:rPr>
      </w:pPr>
      <w:bookmarkStart w:id="85" w:name="_Toc194054761"/>
      <w:r w:rsidRPr="006F5461">
        <w:rPr>
          <w:rFonts w:asciiTheme="minorHAnsi" w:hAnsiTheme="minorHAnsi"/>
          <w:b/>
          <w:color w:val="C00000"/>
          <w:sz w:val="24"/>
          <w:szCs w:val="24"/>
        </w:rPr>
        <w:t>DEROGATIONS AU CCAG FOURNITURES COURANTES ET SERVICES</w:t>
      </w:r>
      <w:bookmarkEnd w:id="85"/>
    </w:p>
    <w:p w14:paraId="030F2BA7" w14:textId="4D47B04B" w:rsidR="00012B6A" w:rsidRPr="00012B6A" w:rsidRDefault="00012B6A" w:rsidP="0011630F">
      <w:pPr>
        <w:ind w:left="-426"/>
        <w:rPr>
          <w:rFonts w:ascii="Calibri" w:hAnsi="Calibri"/>
          <w:sz w:val="22"/>
          <w:szCs w:val="22"/>
        </w:rPr>
      </w:pPr>
      <w:r w:rsidRPr="00012B6A">
        <w:rPr>
          <w:rFonts w:ascii="Calibri" w:hAnsi="Calibri"/>
          <w:sz w:val="22"/>
          <w:szCs w:val="22"/>
        </w:rPr>
        <w:t xml:space="preserve">Le chapitre 1 (dispositions générales) déroge ou complète le C.C.A.G applicables aux marchés publics fournitures courantes et services (brochure </w:t>
      </w:r>
      <w:r w:rsidR="00147CDC">
        <w:rPr>
          <w:rFonts w:ascii="Calibri" w:hAnsi="Calibri"/>
          <w:sz w:val="22"/>
          <w:szCs w:val="22"/>
        </w:rPr>
        <w:t>en vigueur en Juillet 2025,</w:t>
      </w:r>
      <w:r w:rsidRPr="00012B6A">
        <w:rPr>
          <w:rFonts w:ascii="Calibri" w:hAnsi="Calibri"/>
          <w:sz w:val="22"/>
          <w:szCs w:val="22"/>
        </w:rPr>
        <w:t xml:space="preserve"> des journaux officiels) sur certains articles qui sont indiqués ci-dessous :</w:t>
      </w:r>
    </w:p>
    <w:p w14:paraId="3DA38DCB" w14:textId="0A696D1C" w:rsidR="00012B6A" w:rsidRPr="00CF4B11" w:rsidRDefault="00012B6A" w:rsidP="0096275F">
      <w:pPr>
        <w:pStyle w:val="Paragraphedeliste"/>
        <w:spacing w:before="120" w:after="120"/>
        <w:ind w:left="-426"/>
        <w:rPr>
          <w:rFonts w:ascii="Calibri" w:hAnsi="Calibri"/>
          <w:sz w:val="22"/>
          <w:szCs w:val="22"/>
        </w:rPr>
      </w:pPr>
      <w:r w:rsidRPr="00CF4B11">
        <w:rPr>
          <w:rFonts w:ascii="Calibri" w:hAnsi="Calibri"/>
          <w:sz w:val="22"/>
          <w:szCs w:val="22"/>
        </w:rPr>
        <w:t xml:space="preserve">L'article 3 du présent C.C.A.P déroge </w:t>
      </w:r>
      <w:r w:rsidR="005A44E6">
        <w:rPr>
          <w:rFonts w:ascii="Calibri" w:hAnsi="Calibri"/>
          <w:sz w:val="22"/>
          <w:szCs w:val="22"/>
        </w:rPr>
        <w:t xml:space="preserve">aux </w:t>
      </w:r>
      <w:r w:rsidRPr="00CF4B11">
        <w:rPr>
          <w:rFonts w:ascii="Calibri" w:hAnsi="Calibri"/>
          <w:sz w:val="22"/>
          <w:szCs w:val="22"/>
        </w:rPr>
        <w:t>article</w:t>
      </w:r>
      <w:r w:rsidR="005A44E6">
        <w:rPr>
          <w:rFonts w:ascii="Calibri" w:hAnsi="Calibri"/>
          <w:sz w:val="22"/>
          <w:szCs w:val="22"/>
        </w:rPr>
        <w:t>s</w:t>
      </w:r>
      <w:r w:rsidRPr="00CF4B11">
        <w:rPr>
          <w:rFonts w:ascii="Calibri" w:hAnsi="Calibri"/>
          <w:sz w:val="22"/>
          <w:szCs w:val="22"/>
        </w:rPr>
        <w:t xml:space="preserve"> </w:t>
      </w:r>
      <w:r w:rsidR="005A44E6">
        <w:rPr>
          <w:rFonts w:ascii="Calibri" w:hAnsi="Calibri"/>
          <w:sz w:val="22"/>
          <w:szCs w:val="22"/>
        </w:rPr>
        <w:t>4.1 et 4.2.1</w:t>
      </w:r>
      <w:r w:rsidRPr="00CF4B11">
        <w:rPr>
          <w:rFonts w:ascii="Calibri" w:hAnsi="Calibri"/>
          <w:sz w:val="22"/>
          <w:szCs w:val="22"/>
        </w:rPr>
        <w:t xml:space="preserve"> du C.C.A.G. en ce qui concerne les pièces constitutives du marché et leur ordre de priorité.</w:t>
      </w:r>
    </w:p>
    <w:p w14:paraId="46836E67" w14:textId="66AE6FD2" w:rsidR="00012B6A" w:rsidRPr="00CF4B11" w:rsidRDefault="00012B6A" w:rsidP="0096275F">
      <w:pPr>
        <w:pStyle w:val="Paragraphedeliste"/>
        <w:spacing w:before="120" w:after="120"/>
        <w:ind w:left="-426"/>
        <w:rPr>
          <w:rFonts w:ascii="Calibri" w:hAnsi="Calibri"/>
          <w:sz w:val="22"/>
          <w:szCs w:val="22"/>
        </w:rPr>
      </w:pPr>
      <w:r w:rsidRPr="00CF4B11">
        <w:rPr>
          <w:rFonts w:ascii="Calibri" w:hAnsi="Calibri"/>
          <w:sz w:val="22"/>
          <w:szCs w:val="22"/>
        </w:rPr>
        <w:t>L'article 10 du présent C.C.A.P vient en complément du chapitre VI</w:t>
      </w:r>
      <w:r w:rsidR="00FB7E00">
        <w:rPr>
          <w:rFonts w:ascii="Calibri" w:hAnsi="Calibri"/>
          <w:sz w:val="22"/>
          <w:szCs w:val="22"/>
        </w:rPr>
        <w:t>II</w:t>
      </w:r>
      <w:r w:rsidRPr="00CF4B11">
        <w:rPr>
          <w:rFonts w:ascii="Calibri" w:hAnsi="Calibri"/>
          <w:sz w:val="22"/>
          <w:szCs w:val="22"/>
        </w:rPr>
        <w:t xml:space="preserve"> du C.C.A.G.(litiges).</w:t>
      </w:r>
    </w:p>
    <w:p w14:paraId="3B2F2E19" w14:textId="7C0C86D2" w:rsidR="00012B6A" w:rsidRPr="00CF4B11" w:rsidRDefault="00012B6A" w:rsidP="0096275F">
      <w:pPr>
        <w:pStyle w:val="Paragraphedeliste"/>
        <w:spacing w:before="120" w:after="120"/>
        <w:ind w:left="-426"/>
        <w:rPr>
          <w:rFonts w:ascii="Calibri" w:hAnsi="Calibri"/>
          <w:sz w:val="22"/>
          <w:szCs w:val="22"/>
        </w:rPr>
      </w:pPr>
      <w:r w:rsidRPr="00CF4B11">
        <w:rPr>
          <w:rFonts w:ascii="Calibri" w:hAnsi="Calibri"/>
          <w:sz w:val="22"/>
          <w:szCs w:val="22"/>
        </w:rPr>
        <w:t>L’article 12 du présent C.C.A.P déroge à l'article 1</w:t>
      </w:r>
      <w:r w:rsidR="005A44E6">
        <w:rPr>
          <w:rFonts w:ascii="Calibri" w:hAnsi="Calibri"/>
          <w:sz w:val="22"/>
          <w:szCs w:val="22"/>
        </w:rPr>
        <w:t>9.2.3</w:t>
      </w:r>
      <w:r w:rsidRPr="00CF4B11">
        <w:rPr>
          <w:rFonts w:ascii="Calibri" w:hAnsi="Calibri"/>
          <w:sz w:val="22"/>
          <w:szCs w:val="22"/>
        </w:rPr>
        <w:t xml:space="preserve"> du C.C.A.G.(pénalités)</w:t>
      </w:r>
    </w:p>
    <w:p w14:paraId="1C085644" w14:textId="3923C19F" w:rsidR="00012B6A" w:rsidRPr="00CF4B11" w:rsidRDefault="00012B6A" w:rsidP="0096275F">
      <w:pPr>
        <w:pStyle w:val="Paragraphedeliste"/>
        <w:spacing w:before="120" w:after="120"/>
        <w:ind w:left="-426"/>
        <w:rPr>
          <w:rFonts w:ascii="Calibri" w:hAnsi="Calibri"/>
          <w:sz w:val="22"/>
          <w:szCs w:val="22"/>
        </w:rPr>
      </w:pPr>
      <w:r w:rsidRPr="00CF4B11">
        <w:rPr>
          <w:rFonts w:ascii="Calibri" w:hAnsi="Calibri"/>
          <w:sz w:val="22"/>
          <w:szCs w:val="22"/>
        </w:rPr>
        <w:t xml:space="preserve">Les articles 6 du présent C.C.A.P complète </w:t>
      </w:r>
      <w:r w:rsidR="005A44E6">
        <w:rPr>
          <w:rFonts w:ascii="Calibri" w:hAnsi="Calibri"/>
          <w:sz w:val="22"/>
          <w:szCs w:val="22"/>
        </w:rPr>
        <w:t>l’article 39.1</w:t>
      </w:r>
      <w:r w:rsidRPr="00CF4B11">
        <w:rPr>
          <w:rFonts w:ascii="Calibri" w:hAnsi="Calibri"/>
          <w:sz w:val="22"/>
          <w:szCs w:val="22"/>
        </w:rPr>
        <w:t xml:space="preserve"> du C.C.A.G. (résiliations).</w:t>
      </w:r>
    </w:p>
    <w:p w14:paraId="06E238BC" w14:textId="458A72B7" w:rsidR="00012B6A" w:rsidRPr="00CF4B11" w:rsidRDefault="00012B6A" w:rsidP="0096275F">
      <w:pPr>
        <w:pStyle w:val="Paragraphedeliste"/>
        <w:spacing w:before="120" w:after="120"/>
        <w:ind w:left="-426"/>
        <w:rPr>
          <w:rFonts w:ascii="Calibri" w:hAnsi="Calibri"/>
          <w:sz w:val="22"/>
          <w:szCs w:val="22"/>
        </w:rPr>
      </w:pPr>
      <w:r w:rsidRPr="00CF4B11">
        <w:rPr>
          <w:rFonts w:ascii="Calibri" w:hAnsi="Calibri"/>
          <w:sz w:val="22"/>
          <w:szCs w:val="22"/>
        </w:rPr>
        <w:lastRenderedPageBreak/>
        <w:t xml:space="preserve">L’article </w:t>
      </w:r>
      <w:r w:rsidR="00FB7E00">
        <w:rPr>
          <w:rFonts w:ascii="Calibri" w:hAnsi="Calibri"/>
          <w:sz w:val="22"/>
          <w:szCs w:val="22"/>
        </w:rPr>
        <w:t>14-7 du présent CCAP déroge à l’</w:t>
      </w:r>
      <w:r w:rsidRPr="00CF4B11">
        <w:rPr>
          <w:rFonts w:ascii="Calibri" w:hAnsi="Calibri"/>
          <w:sz w:val="22"/>
          <w:szCs w:val="22"/>
        </w:rPr>
        <w:t xml:space="preserve">article </w:t>
      </w:r>
      <w:r w:rsidR="00FB7E00">
        <w:rPr>
          <w:rFonts w:ascii="Calibri" w:hAnsi="Calibri"/>
          <w:sz w:val="22"/>
          <w:szCs w:val="22"/>
        </w:rPr>
        <w:t>12</w:t>
      </w:r>
      <w:r w:rsidRPr="00CF4B11">
        <w:rPr>
          <w:rFonts w:ascii="Calibri" w:hAnsi="Calibri"/>
          <w:sz w:val="22"/>
          <w:szCs w:val="22"/>
        </w:rPr>
        <w:t xml:space="preserve"> du C.C.A.G</w:t>
      </w:r>
    </w:p>
    <w:p w14:paraId="2FA74975" w14:textId="5360D1A2" w:rsidR="00012B6A" w:rsidRPr="00CF4B11" w:rsidRDefault="00012B6A" w:rsidP="0096275F">
      <w:pPr>
        <w:pStyle w:val="Paragraphedeliste"/>
        <w:spacing w:before="120" w:after="120"/>
        <w:ind w:left="-426"/>
        <w:rPr>
          <w:rFonts w:ascii="Calibri" w:hAnsi="Calibri"/>
          <w:sz w:val="22"/>
          <w:szCs w:val="22"/>
        </w:rPr>
      </w:pPr>
      <w:r w:rsidRPr="00CF4B11">
        <w:rPr>
          <w:rFonts w:ascii="Calibri" w:hAnsi="Calibri"/>
          <w:sz w:val="22"/>
          <w:szCs w:val="22"/>
        </w:rPr>
        <w:t xml:space="preserve">L’article 16-2 du présent cahier des charges déroge aux articles </w:t>
      </w:r>
      <w:r w:rsidR="00FB7E00">
        <w:rPr>
          <w:rFonts w:ascii="Calibri" w:hAnsi="Calibri"/>
          <w:sz w:val="22"/>
          <w:szCs w:val="22"/>
        </w:rPr>
        <w:t>A.10.1 et B.10.1</w:t>
      </w:r>
      <w:r w:rsidRPr="00CF4B11">
        <w:rPr>
          <w:rFonts w:ascii="Calibri" w:hAnsi="Calibri"/>
          <w:sz w:val="22"/>
          <w:szCs w:val="22"/>
        </w:rPr>
        <w:t xml:space="preserve"> du CCAG travaux</w:t>
      </w:r>
    </w:p>
    <w:p w14:paraId="3FB9DA15" w14:textId="77777777" w:rsidR="00012B6A" w:rsidRPr="00012B6A" w:rsidRDefault="00012B6A" w:rsidP="0011630F">
      <w:pPr>
        <w:ind w:left="-426"/>
        <w:rPr>
          <w:rFonts w:ascii="Calibri" w:hAnsi="Calibri"/>
          <w:sz w:val="22"/>
          <w:szCs w:val="22"/>
        </w:rPr>
      </w:pPr>
    </w:p>
    <w:p w14:paraId="57F02388" w14:textId="5A5C7D76" w:rsidR="00012B6A" w:rsidRPr="00012B6A" w:rsidRDefault="00012B6A" w:rsidP="0011630F">
      <w:pPr>
        <w:ind w:left="-426"/>
        <w:rPr>
          <w:rFonts w:ascii="Calibri" w:hAnsi="Calibri"/>
          <w:sz w:val="22"/>
          <w:szCs w:val="22"/>
        </w:rPr>
      </w:pPr>
      <w:r w:rsidRPr="00012B6A">
        <w:rPr>
          <w:rFonts w:ascii="Calibri" w:hAnsi="Calibri"/>
          <w:sz w:val="22"/>
          <w:szCs w:val="22"/>
        </w:rPr>
        <w:t xml:space="preserve">Document établi le </w:t>
      </w:r>
      <w:r w:rsidR="00677C4B">
        <w:rPr>
          <w:rFonts w:ascii="Calibri" w:hAnsi="Calibri"/>
          <w:sz w:val="22"/>
          <w:szCs w:val="22"/>
        </w:rPr>
        <w:t>21</w:t>
      </w:r>
      <w:r w:rsidR="008F5FE2">
        <w:rPr>
          <w:rFonts w:ascii="Calibri" w:hAnsi="Calibri"/>
          <w:sz w:val="22"/>
          <w:szCs w:val="22"/>
        </w:rPr>
        <w:t xml:space="preserve"> </w:t>
      </w:r>
      <w:r w:rsidR="000D7B15">
        <w:rPr>
          <w:rFonts w:ascii="Calibri" w:hAnsi="Calibri"/>
          <w:sz w:val="22"/>
          <w:szCs w:val="22"/>
        </w:rPr>
        <w:t>JUILLET 2025</w:t>
      </w:r>
      <w:r w:rsidRPr="00012B6A">
        <w:rPr>
          <w:rFonts w:ascii="Calibri" w:hAnsi="Calibri"/>
          <w:sz w:val="22"/>
          <w:szCs w:val="22"/>
        </w:rPr>
        <w:t>.</w:t>
      </w:r>
    </w:p>
    <w:p w14:paraId="328FF252" w14:textId="77777777" w:rsidR="00012B6A" w:rsidRDefault="00012B6A" w:rsidP="0011630F">
      <w:pPr>
        <w:ind w:left="-426"/>
        <w:rPr>
          <w:rFonts w:asciiTheme="minorHAnsi" w:hAnsiTheme="minorHAnsi"/>
          <w:sz w:val="22"/>
          <w:szCs w:val="22"/>
        </w:rPr>
      </w:pPr>
      <w:r w:rsidRPr="00CF4B11">
        <w:rPr>
          <w:rFonts w:asciiTheme="minorHAnsi" w:hAnsiTheme="minorHAnsi"/>
          <w:sz w:val="22"/>
          <w:szCs w:val="22"/>
        </w:rPr>
        <w:t xml:space="preserve">Lu et accepté </w:t>
      </w:r>
    </w:p>
    <w:p w14:paraId="57500C6E" w14:textId="77777777" w:rsidR="006F5461" w:rsidRDefault="006F5461" w:rsidP="0011630F">
      <w:pPr>
        <w:ind w:left="-426"/>
        <w:rPr>
          <w:rFonts w:asciiTheme="minorHAnsi" w:hAnsiTheme="minorHAnsi"/>
          <w:sz w:val="22"/>
          <w:szCs w:val="22"/>
        </w:rPr>
      </w:pPr>
    </w:p>
    <w:p w14:paraId="34F9AD3B" w14:textId="77777777" w:rsidR="006F5461" w:rsidRDefault="006F5461" w:rsidP="006F5461">
      <w:pPr>
        <w:keepNext/>
        <w:ind w:left="-426"/>
        <w:rPr>
          <w:rFonts w:asciiTheme="minorHAnsi" w:hAnsiTheme="minorHAnsi" w:cs="Arial"/>
          <w:b/>
          <w:sz w:val="22"/>
        </w:rPr>
      </w:pPr>
      <w:r w:rsidRPr="00CF4B11">
        <w:rPr>
          <w:rFonts w:asciiTheme="minorHAnsi" w:hAnsiTheme="minorHAnsi"/>
          <w:sz w:val="22"/>
          <w:szCs w:val="22"/>
        </w:rPr>
        <w:t>(Signature et cachet de l’entreprise*)</w:t>
      </w:r>
      <w:r w:rsidRPr="00CF4B11">
        <w:rPr>
          <w:rFonts w:asciiTheme="minorHAnsi" w:hAnsiTheme="minorHAnsi" w:cs="Arial"/>
          <w:b/>
          <w:sz w:val="22"/>
        </w:rPr>
        <w:t xml:space="preserve"> *Joindre copie de la délégation de signature.</w:t>
      </w:r>
    </w:p>
    <w:p w14:paraId="69777F08" w14:textId="77777777" w:rsidR="006F5461" w:rsidRDefault="006F5461" w:rsidP="0011630F">
      <w:pPr>
        <w:ind w:left="-426"/>
        <w:rPr>
          <w:rFonts w:asciiTheme="minorHAnsi" w:hAnsiTheme="minorHAnsi"/>
          <w:sz w:val="22"/>
          <w:szCs w:val="22"/>
        </w:rPr>
      </w:pPr>
    </w:p>
    <w:p w14:paraId="040EB205" w14:textId="77777777" w:rsidR="00F57212" w:rsidRDefault="00F57212" w:rsidP="0011630F">
      <w:pPr>
        <w:ind w:left="-426"/>
        <w:rPr>
          <w:rFonts w:asciiTheme="minorHAnsi" w:hAnsiTheme="minorHAnsi"/>
          <w:sz w:val="22"/>
          <w:szCs w:val="22"/>
        </w:rPr>
      </w:pPr>
    </w:p>
    <w:p w14:paraId="28514481" w14:textId="77777777" w:rsidR="0096275F" w:rsidRPr="0096275F" w:rsidRDefault="0096275F" w:rsidP="002C2CA0">
      <w:pPr>
        <w:pStyle w:val="Titre1"/>
        <w:numPr>
          <w:ilvl w:val="0"/>
          <w:numId w:val="0"/>
        </w:numPr>
        <w:spacing w:before="120" w:after="40"/>
        <w:ind w:left="-425"/>
        <w:jc w:val="center"/>
        <w:rPr>
          <w:rFonts w:ascii="Calibri" w:hAnsi="Calibri" w:cs="Arial"/>
          <w:b/>
          <w:bCs/>
          <w:color w:val="C00000"/>
        </w:rPr>
      </w:pPr>
      <w:bookmarkStart w:id="86" w:name="_Toc194054762"/>
      <w:r w:rsidRPr="006F5461">
        <w:rPr>
          <w:rFonts w:asciiTheme="minorHAnsi" w:hAnsiTheme="minorHAnsi"/>
          <w:b/>
          <w:color w:val="C00000"/>
          <w:sz w:val="24"/>
          <w:szCs w:val="24"/>
        </w:rPr>
        <w:t>ANNEXE 1 AU CCAP</w:t>
      </w:r>
      <w:bookmarkEnd w:id="86"/>
    </w:p>
    <w:p w14:paraId="50BDC03C" w14:textId="77777777" w:rsidR="00012B6A" w:rsidRDefault="0096275F" w:rsidP="00E445E5">
      <w:pPr>
        <w:keepNext/>
        <w:ind w:left="-426"/>
        <w:jc w:val="center"/>
        <w:rPr>
          <w:rFonts w:ascii="Calibri" w:hAnsi="Calibri"/>
          <w:b/>
          <w:bCs/>
          <w:sz w:val="24"/>
          <w:szCs w:val="24"/>
          <w:u w:val="single"/>
        </w:rPr>
      </w:pPr>
      <w:r w:rsidRPr="0096275F">
        <w:rPr>
          <w:rFonts w:ascii="Calibri" w:hAnsi="Calibri"/>
          <w:b/>
          <w:bCs/>
          <w:sz w:val="24"/>
          <w:szCs w:val="24"/>
          <w:u w:val="single"/>
        </w:rPr>
        <w:t>LISTE DES ASCENSEURS</w:t>
      </w:r>
    </w:p>
    <w:p w14:paraId="243A49C4" w14:textId="77777777" w:rsidR="00F57212" w:rsidRDefault="00F57212" w:rsidP="00E445E5">
      <w:pPr>
        <w:keepNext/>
        <w:ind w:left="-426"/>
        <w:jc w:val="center"/>
        <w:rPr>
          <w:rFonts w:ascii="Calibri" w:hAnsi="Calibri"/>
          <w:b/>
          <w:bCs/>
          <w:sz w:val="24"/>
          <w:szCs w:val="24"/>
          <w:u w:val="single"/>
        </w:rPr>
      </w:pPr>
    </w:p>
    <w:p w14:paraId="1783906F" w14:textId="4E8788E0" w:rsidR="00F57212" w:rsidRDefault="00F57212" w:rsidP="00F57212">
      <w:pPr>
        <w:spacing w:after="120"/>
        <w:ind w:left="-425"/>
        <w:rPr>
          <w:rFonts w:ascii="Calibri" w:hAnsi="Calibri" w:cs="Arial"/>
          <w:b/>
          <w:bCs/>
          <w:color w:val="C00000"/>
          <w:sz w:val="22"/>
        </w:rPr>
      </w:pPr>
      <w:r>
        <w:rPr>
          <w:rFonts w:ascii="Calibri" w:hAnsi="Calibri" w:cs="Arial"/>
          <w:b/>
          <w:bCs/>
          <w:color w:val="C00000"/>
          <w:sz w:val="22"/>
        </w:rPr>
        <w:t>Tranche Ferme :</w:t>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2268"/>
        <w:gridCol w:w="4145"/>
      </w:tblGrid>
      <w:tr w:rsidR="00677C4B" w14:paraId="08C422C4" w14:textId="77777777" w:rsidTr="00401CF2">
        <w:tc>
          <w:tcPr>
            <w:tcW w:w="3369"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7378CA68" w14:textId="77777777" w:rsidR="00677C4B" w:rsidRDefault="00677C4B" w:rsidP="00401CF2">
            <w:pPr>
              <w:spacing w:line="252" w:lineRule="auto"/>
              <w:jc w:val="center"/>
              <w:rPr>
                <w:rFonts w:ascii="Calibri" w:hAnsi="Calibri" w:cs="Arial"/>
                <w:b/>
                <w:sz w:val="22"/>
                <w:szCs w:val="22"/>
                <w:lang w:eastAsia="en-US"/>
              </w:rPr>
            </w:pPr>
            <w:r>
              <w:rPr>
                <w:rFonts w:ascii="Calibri" w:hAnsi="Calibri" w:cs="Arial"/>
                <w:b/>
                <w:sz w:val="22"/>
                <w:szCs w:val="22"/>
                <w:lang w:eastAsia="en-US"/>
              </w:rPr>
              <w:t>OPERATION</w:t>
            </w:r>
          </w:p>
        </w:tc>
        <w:tc>
          <w:tcPr>
            <w:tcW w:w="2268"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7BF9F5F5" w14:textId="77777777" w:rsidR="00677C4B" w:rsidRDefault="00677C4B" w:rsidP="00401CF2">
            <w:pPr>
              <w:spacing w:line="252" w:lineRule="auto"/>
              <w:jc w:val="center"/>
              <w:rPr>
                <w:rFonts w:ascii="Calibri" w:hAnsi="Calibri" w:cs="Arial"/>
                <w:b/>
                <w:sz w:val="22"/>
                <w:szCs w:val="22"/>
                <w:lang w:eastAsia="en-US"/>
              </w:rPr>
            </w:pPr>
            <w:r>
              <w:rPr>
                <w:rFonts w:ascii="Calibri" w:hAnsi="Calibri" w:cs="Arial"/>
                <w:b/>
                <w:sz w:val="22"/>
                <w:szCs w:val="22"/>
                <w:lang w:eastAsia="en-US"/>
              </w:rPr>
              <w:t>NOMBRE ASCENSEUR</w:t>
            </w:r>
          </w:p>
        </w:tc>
        <w:tc>
          <w:tcPr>
            <w:tcW w:w="4145"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3F5DB3B6" w14:textId="77777777" w:rsidR="00677C4B" w:rsidRDefault="00677C4B" w:rsidP="00401CF2">
            <w:pPr>
              <w:spacing w:line="252" w:lineRule="auto"/>
              <w:jc w:val="center"/>
              <w:rPr>
                <w:rFonts w:ascii="Calibri" w:hAnsi="Calibri" w:cs="Arial"/>
                <w:b/>
                <w:sz w:val="22"/>
                <w:szCs w:val="22"/>
                <w:lang w:eastAsia="en-US"/>
              </w:rPr>
            </w:pPr>
            <w:r>
              <w:rPr>
                <w:rFonts w:ascii="Calibri" w:hAnsi="Calibri" w:cs="Arial"/>
                <w:b/>
                <w:sz w:val="22"/>
                <w:szCs w:val="22"/>
                <w:lang w:eastAsia="en-US"/>
              </w:rPr>
              <w:t>ADRESSE</w:t>
            </w:r>
          </w:p>
        </w:tc>
      </w:tr>
      <w:tr w:rsidR="00677C4B" w14:paraId="7360DD85" w14:textId="77777777" w:rsidTr="00401CF2">
        <w:trPr>
          <w:trHeight w:val="292"/>
        </w:trPr>
        <w:tc>
          <w:tcPr>
            <w:tcW w:w="3369" w:type="dxa"/>
            <w:tcBorders>
              <w:top w:val="single" w:sz="4" w:space="0" w:color="auto"/>
              <w:left w:val="single" w:sz="4" w:space="0" w:color="auto"/>
              <w:bottom w:val="single" w:sz="4" w:space="0" w:color="auto"/>
              <w:right w:val="single" w:sz="4" w:space="0" w:color="auto"/>
            </w:tcBorders>
            <w:vAlign w:val="center"/>
            <w:hideMark/>
          </w:tcPr>
          <w:p w14:paraId="67765DEA" w14:textId="77777777" w:rsidR="00677C4B" w:rsidRDefault="00677C4B" w:rsidP="00401CF2">
            <w:pPr>
              <w:spacing w:line="252" w:lineRule="auto"/>
              <w:jc w:val="center"/>
              <w:rPr>
                <w:rFonts w:ascii="Calibri" w:hAnsi="Calibri" w:cs="Arial"/>
                <w:b/>
                <w:sz w:val="22"/>
                <w:szCs w:val="22"/>
                <w:lang w:eastAsia="en-US"/>
              </w:rPr>
            </w:pPr>
            <w:r>
              <w:rPr>
                <w:rFonts w:ascii="Calibri" w:hAnsi="Calibri" w:cs="Arial"/>
                <w:b/>
                <w:sz w:val="22"/>
                <w:szCs w:val="22"/>
                <w:lang w:eastAsia="en-US"/>
              </w:rPr>
              <w:t>HABITATION</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2FDDA5C" w14:textId="77777777" w:rsidR="00677C4B" w:rsidRDefault="00677C4B" w:rsidP="00401CF2">
            <w:pPr>
              <w:spacing w:line="252" w:lineRule="auto"/>
              <w:jc w:val="center"/>
              <w:rPr>
                <w:rFonts w:ascii="Calibri" w:hAnsi="Calibri" w:cs="Arial"/>
                <w:b/>
                <w:sz w:val="22"/>
                <w:szCs w:val="22"/>
                <w:lang w:eastAsia="en-US"/>
              </w:rPr>
            </w:pPr>
            <w:r>
              <w:rPr>
                <w:rFonts w:ascii="Calibri" w:hAnsi="Calibri" w:cs="Arial"/>
                <w:b/>
                <w:sz w:val="22"/>
                <w:szCs w:val="22"/>
                <w:lang w:eastAsia="en-US"/>
              </w:rPr>
              <w:t>2</w:t>
            </w:r>
          </w:p>
        </w:tc>
        <w:tc>
          <w:tcPr>
            <w:tcW w:w="4145" w:type="dxa"/>
            <w:vMerge w:val="restart"/>
            <w:tcBorders>
              <w:top w:val="single" w:sz="4" w:space="0" w:color="auto"/>
              <w:left w:val="single" w:sz="4" w:space="0" w:color="auto"/>
              <w:bottom w:val="single" w:sz="4" w:space="0" w:color="auto"/>
              <w:right w:val="single" w:sz="4" w:space="0" w:color="auto"/>
            </w:tcBorders>
            <w:vAlign w:val="center"/>
            <w:hideMark/>
          </w:tcPr>
          <w:p w14:paraId="1FAEDB08" w14:textId="77777777" w:rsidR="00677C4B" w:rsidRPr="00976F09" w:rsidRDefault="00677C4B" w:rsidP="00401CF2">
            <w:pPr>
              <w:spacing w:line="252" w:lineRule="auto"/>
              <w:jc w:val="center"/>
              <w:rPr>
                <w:rFonts w:ascii="Calibri" w:hAnsi="Calibri" w:cs="Arial"/>
                <w:b/>
                <w:sz w:val="22"/>
                <w:szCs w:val="22"/>
                <w:lang w:eastAsia="en-US"/>
              </w:rPr>
            </w:pPr>
            <w:r w:rsidRPr="00976F09">
              <w:rPr>
                <w:rFonts w:ascii="Calibri" w:hAnsi="Calibri" w:cs="Arial"/>
                <w:b/>
                <w:sz w:val="22"/>
                <w:szCs w:val="22"/>
                <w:lang w:eastAsia="en-US"/>
              </w:rPr>
              <w:t>CPAM</w:t>
            </w:r>
          </w:p>
          <w:p w14:paraId="1215930F" w14:textId="77777777" w:rsidR="00677C4B" w:rsidRPr="00976F09" w:rsidRDefault="00677C4B" w:rsidP="00401CF2">
            <w:pPr>
              <w:spacing w:line="252" w:lineRule="auto"/>
              <w:jc w:val="center"/>
              <w:rPr>
                <w:rFonts w:ascii="Calibri" w:hAnsi="Calibri" w:cs="Arial"/>
                <w:b/>
                <w:sz w:val="22"/>
                <w:szCs w:val="22"/>
                <w:lang w:eastAsia="en-US"/>
              </w:rPr>
            </w:pPr>
            <w:r w:rsidRPr="00976F09">
              <w:rPr>
                <w:rFonts w:ascii="Calibri" w:hAnsi="Calibri" w:cs="Arial"/>
                <w:b/>
                <w:sz w:val="22"/>
                <w:szCs w:val="22"/>
                <w:lang w:eastAsia="en-US"/>
              </w:rPr>
              <w:t>44 Avenue THIERS</w:t>
            </w:r>
          </w:p>
          <w:p w14:paraId="60B74F0F" w14:textId="77777777" w:rsidR="00677C4B" w:rsidRDefault="00677C4B" w:rsidP="00401CF2">
            <w:pPr>
              <w:spacing w:line="252" w:lineRule="auto"/>
              <w:jc w:val="center"/>
              <w:rPr>
                <w:rFonts w:asciiTheme="minorHAnsi" w:hAnsiTheme="minorHAnsi"/>
                <w:b/>
                <w:bCs/>
                <w:sz w:val="20"/>
                <w:lang w:eastAsia="en-US"/>
              </w:rPr>
            </w:pPr>
            <w:r w:rsidRPr="00976F09">
              <w:rPr>
                <w:rFonts w:ascii="Calibri" w:hAnsi="Calibri" w:cs="Arial"/>
                <w:b/>
                <w:sz w:val="22"/>
                <w:szCs w:val="22"/>
                <w:lang w:eastAsia="en-US"/>
              </w:rPr>
              <w:t>93 340 Le RAINCY</w:t>
            </w:r>
          </w:p>
        </w:tc>
      </w:tr>
      <w:tr w:rsidR="00677C4B" w14:paraId="574E5BFB" w14:textId="77777777" w:rsidTr="00401CF2">
        <w:tc>
          <w:tcPr>
            <w:tcW w:w="3369"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661F26CF" w14:textId="77777777" w:rsidR="00677C4B" w:rsidRDefault="00677C4B" w:rsidP="00401CF2">
            <w:pPr>
              <w:spacing w:line="252" w:lineRule="auto"/>
              <w:jc w:val="center"/>
              <w:rPr>
                <w:rFonts w:ascii="Calibri" w:hAnsi="Calibri" w:cs="Arial"/>
                <w:b/>
                <w:sz w:val="22"/>
                <w:szCs w:val="22"/>
                <w:lang w:eastAsia="en-US"/>
              </w:rPr>
            </w:pPr>
            <w:r>
              <w:rPr>
                <w:rFonts w:ascii="Calibri" w:hAnsi="Calibri" w:cs="Arial"/>
                <w:b/>
                <w:sz w:val="22"/>
                <w:szCs w:val="22"/>
                <w:lang w:eastAsia="en-US"/>
              </w:rPr>
              <w:t>TOTAL</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420B7D4" w14:textId="77777777" w:rsidR="00677C4B" w:rsidRDefault="00677C4B" w:rsidP="00401CF2">
            <w:pPr>
              <w:spacing w:line="252" w:lineRule="auto"/>
              <w:jc w:val="center"/>
              <w:rPr>
                <w:rFonts w:ascii="Calibri" w:hAnsi="Calibri" w:cs="Arial"/>
                <w:b/>
                <w:sz w:val="22"/>
                <w:szCs w:val="22"/>
                <w:lang w:eastAsia="en-US"/>
              </w:rPr>
            </w:pPr>
            <w:r>
              <w:rPr>
                <w:rFonts w:ascii="Calibri" w:hAnsi="Calibri" w:cs="Arial"/>
                <w:b/>
                <w:sz w:val="22"/>
                <w:szCs w:val="22"/>
                <w:lang w:eastAsia="en-US"/>
              </w:rPr>
              <w:t>2</w:t>
            </w:r>
          </w:p>
        </w:tc>
        <w:tc>
          <w:tcPr>
            <w:tcW w:w="0" w:type="auto"/>
            <w:vMerge/>
            <w:tcBorders>
              <w:left w:val="single" w:sz="4" w:space="0" w:color="auto"/>
              <w:bottom w:val="single" w:sz="4" w:space="0" w:color="auto"/>
              <w:right w:val="single" w:sz="4" w:space="0" w:color="auto"/>
            </w:tcBorders>
            <w:vAlign w:val="center"/>
            <w:hideMark/>
          </w:tcPr>
          <w:p w14:paraId="063917B0" w14:textId="77777777" w:rsidR="00677C4B" w:rsidRDefault="00677C4B" w:rsidP="00401CF2">
            <w:pPr>
              <w:rPr>
                <w:rFonts w:ascii="Calibri" w:hAnsi="Calibri" w:cs="Arial"/>
                <w:b/>
                <w:sz w:val="22"/>
                <w:szCs w:val="22"/>
                <w:lang w:eastAsia="en-US"/>
              </w:rPr>
            </w:pPr>
          </w:p>
        </w:tc>
      </w:tr>
    </w:tbl>
    <w:p w14:paraId="0FED67EA" w14:textId="77777777" w:rsidR="00677C4B" w:rsidRDefault="00677C4B" w:rsidP="00F57212">
      <w:pPr>
        <w:spacing w:after="120"/>
        <w:ind w:left="-425"/>
        <w:rPr>
          <w:rFonts w:ascii="Calibri" w:hAnsi="Calibri" w:cs="Arial"/>
          <w:b/>
          <w:bCs/>
          <w:color w:val="C00000"/>
          <w:sz w:val="22"/>
        </w:rPr>
      </w:pPr>
    </w:p>
    <w:p w14:paraId="30870ACA" w14:textId="77777777" w:rsidR="00677C4B" w:rsidRDefault="00677C4B" w:rsidP="00F57212">
      <w:pPr>
        <w:spacing w:after="120"/>
        <w:ind w:left="-425"/>
        <w:rPr>
          <w:rFonts w:ascii="Calibri" w:hAnsi="Calibri" w:cs="Arial"/>
          <w:b/>
          <w:bCs/>
          <w:color w:val="C00000"/>
          <w:sz w:val="22"/>
        </w:rPr>
      </w:pPr>
    </w:p>
    <w:p w14:paraId="108D01B9" w14:textId="77777777" w:rsidR="00677C4B" w:rsidRDefault="00677C4B" w:rsidP="00677C4B">
      <w:pPr>
        <w:keepNext/>
        <w:spacing w:after="120"/>
        <w:ind w:left="-425"/>
        <w:jc w:val="center"/>
        <w:rPr>
          <w:rFonts w:ascii="Calibri" w:hAnsi="Calibri"/>
          <w:b/>
          <w:bCs/>
          <w:sz w:val="24"/>
          <w:szCs w:val="24"/>
          <w:u w:val="single"/>
        </w:rPr>
      </w:pPr>
      <w:r>
        <w:rPr>
          <w:rFonts w:ascii="Calibri" w:hAnsi="Calibri"/>
          <w:b/>
          <w:bCs/>
          <w:sz w:val="24"/>
          <w:szCs w:val="24"/>
          <w:u w:val="single"/>
        </w:rPr>
        <w:t>DESCRIPTIFS DES TRAVAUX</w:t>
      </w:r>
    </w:p>
    <w:p w14:paraId="0C87C305" w14:textId="77777777" w:rsidR="00677C4B" w:rsidRDefault="00677C4B" w:rsidP="00677C4B">
      <w:pPr>
        <w:rPr>
          <w:rFonts w:ascii="Calibri" w:hAnsi="Calibri"/>
          <w:sz w:val="20"/>
        </w:rPr>
      </w:pPr>
    </w:p>
    <w:p w14:paraId="4F513BC1" w14:textId="77777777" w:rsidR="00677C4B" w:rsidRPr="00C24816" w:rsidRDefault="00677C4B" w:rsidP="00677C4B">
      <w:pPr>
        <w:spacing w:after="120"/>
        <w:rPr>
          <w:rFonts w:ascii="Calibri" w:hAnsi="Calibri"/>
          <w:b/>
          <w:bCs/>
          <w:color w:val="C00000"/>
          <w:sz w:val="20"/>
          <w:u w:val="single"/>
        </w:rPr>
      </w:pPr>
      <w:r w:rsidRPr="00C24816">
        <w:rPr>
          <w:rFonts w:ascii="Calibri" w:hAnsi="Calibri"/>
          <w:b/>
          <w:color w:val="C00000"/>
          <w:sz w:val="20"/>
          <w:u w:val="single"/>
        </w:rPr>
        <w:t>ASCENSEUR</w:t>
      </w:r>
      <w:r>
        <w:rPr>
          <w:rFonts w:ascii="Calibri" w:hAnsi="Calibri"/>
          <w:b/>
          <w:color w:val="C00000"/>
          <w:sz w:val="20"/>
          <w:u w:val="single"/>
        </w:rPr>
        <w:t>S</w:t>
      </w:r>
      <w:r w:rsidRPr="00C24816">
        <w:rPr>
          <w:rFonts w:ascii="Calibri" w:hAnsi="Calibri"/>
          <w:b/>
          <w:color w:val="C00000"/>
          <w:sz w:val="20"/>
          <w:u w:val="single"/>
        </w:rPr>
        <w:t xml:space="preserve"> DROIT – </w:t>
      </w:r>
      <w:r>
        <w:rPr>
          <w:rFonts w:ascii="Calibri" w:hAnsi="Calibri"/>
          <w:b/>
          <w:color w:val="C00000"/>
          <w:sz w:val="20"/>
          <w:u w:val="single"/>
        </w:rPr>
        <w:t>630</w:t>
      </w:r>
      <w:r w:rsidRPr="00C24816">
        <w:rPr>
          <w:rFonts w:ascii="Calibri" w:hAnsi="Calibri"/>
          <w:b/>
          <w:color w:val="C00000"/>
          <w:sz w:val="20"/>
          <w:u w:val="single"/>
        </w:rPr>
        <w:t xml:space="preserve"> KG - </w:t>
      </w:r>
      <w:r w:rsidRPr="00C24816">
        <w:rPr>
          <w:rFonts w:ascii="Calibri" w:hAnsi="Calibri"/>
          <w:b/>
          <w:bCs/>
          <w:color w:val="C00000"/>
          <w:sz w:val="20"/>
          <w:u w:val="single"/>
        </w:rPr>
        <w:t>DESCRIPTIF DES TRAVAUX ATTENDUS – REMPLACEMENT COMPLET</w:t>
      </w:r>
    </w:p>
    <w:p w14:paraId="7A6E4A01" w14:textId="77777777" w:rsidR="00677C4B" w:rsidRDefault="00677C4B" w:rsidP="00677C4B">
      <w:pPr>
        <w:spacing w:after="120"/>
        <w:rPr>
          <w:rFonts w:ascii="Calibri" w:hAnsi="Calibri"/>
          <w:sz w:val="20"/>
        </w:rPr>
      </w:pPr>
      <w:r>
        <w:rPr>
          <w:rFonts w:ascii="Calibri" w:hAnsi="Calibri"/>
          <w:b/>
          <w:bCs/>
          <w:sz w:val="20"/>
        </w:rPr>
        <w:t>Nous préconisons le remplacement complet de l’installation en privilégiant les équipements suivants et de la bonne étude du soumissionnaire</w:t>
      </w:r>
      <w:r>
        <w:rPr>
          <w:rFonts w:ascii="Calibri" w:hAnsi="Calibri"/>
          <w:sz w:val="20"/>
        </w:rPr>
        <w:t xml:space="preserve"> :</w:t>
      </w:r>
    </w:p>
    <w:p w14:paraId="741A01F8" w14:textId="77777777" w:rsidR="00677C4B" w:rsidRPr="00BC55F4" w:rsidRDefault="00677C4B" w:rsidP="00677C4B">
      <w:pPr>
        <w:numPr>
          <w:ilvl w:val="0"/>
          <w:numId w:val="6"/>
        </w:numPr>
        <w:ind w:left="714" w:hanging="357"/>
        <w:rPr>
          <w:rFonts w:ascii="Calibri" w:hAnsi="Calibri"/>
          <w:color w:val="C00000"/>
          <w:sz w:val="20"/>
        </w:rPr>
      </w:pPr>
      <w:r>
        <w:rPr>
          <w:rFonts w:ascii="Calibri" w:hAnsi="Calibri"/>
          <w:sz w:val="20"/>
        </w:rPr>
        <w:t xml:space="preserve">Charge de cabine 630 Kg </w:t>
      </w:r>
      <w:r w:rsidRPr="00305D45">
        <w:rPr>
          <w:rFonts w:ascii="Calibri" w:hAnsi="Calibri"/>
          <w:b/>
          <w:bCs/>
          <w:color w:val="C00000"/>
          <w:sz w:val="20"/>
        </w:rPr>
        <w:t>(</w:t>
      </w:r>
      <w:r>
        <w:rPr>
          <w:rFonts w:ascii="Calibri" w:hAnsi="Calibri"/>
          <w:b/>
          <w:bCs/>
          <w:color w:val="C00000"/>
          <w:sz w:val="20"/>
        </w:rPr>
        <w:t xml:space="preserve">charge </w:t>
      </w:r>
      <w:r w:rsidRPr="00305D45">
        <w:rPr>
          <w:rFonts w:ascii="Calibri" w:hAnsi="Calibri"/>
          <w:b/>
          <w:bCs/>
          <w:color w:val="C00000"/>
          <w:sz w:val="20"/>
        </w:rPr>
        <w:t>conservé</w:t>
      </w:r>
      <w:r>
        <w:rPr>
          <w:rFonts w:ascii="Calibri" w:hAnsi="Calibri"/>
          <w:b/>
          <w:bCs/>
          <w:color w:val="C00000"/>
          <w:sz w:val="20"/>
        </w:rPr>
        <w:t>e)</w:t>
      </w:r>
    </w:p>
    <w:p w14:paraId="24CA7FCE" w14:textId="77777777" w:rsidR="00677C4B" w:rsidRDefault="00677C4B" w:rsidP="00677C4B">
      <w:pPr>
        <w:numPr>
          <w:ilvl w:val="0"/>
          <w:numId w:val="6"/>
        </w:numPr>
        <w:ind w:left="714" w:hanging="357"/>
        <w:rPr>
          <w:rFonts w:ascii="Calibri" w:hAnsi="Calibri" w:cs="Calibri"/>
          <w:sz w:val="20"/>
        </w:rPr>
      </w:pPr>
      <w:r>
        <w:rPr>
          <w:rFonts w:ascii="Calibri" w:hAnsi="Calibri"/>
          <w:sz w:val="20"/>
        </w:rPr>
        <w:t xml:space="preserve">Passage libre de 800 mm </w:t>
      </w:r>
      <w:r>
        <w:rPr>
          <w:rFonts w:ascii="Calibri" w:hAnsi="Calibri"/>
          <w:b/>
          <w:bCs/>
          <w:sz w:val="20"/>
        </w:rPr>
        <w:t>(PL à préciser dans l’annexe)</w:t>
      </w:r>
    </w:p>
    <w:p w14:paraId="0795CD4B" w14:textId="77777777" w:rsidR="00677C4B" w:rsidRDefault="00677C4B" w:rsidP="00677C4B">
      <w:pPr>
        <w:numPr>
          <w:ilvl w:val="0"/>
          <w:numId w:val="6"/>
        </w:numPr>
        <w:ind w:left="714" w:hanging="357"/>
        <w:rPr>
          <w:rFonts w:ascii="Calibri" w:hAnsi="Calibri"/>
          <w:b/>
          <w:bCs/>
          <w:sz w:val="20"/>
        </w:rPr>
      </w:pPr>
      <w:r>
        <w:rPr>
          <w:rFonts w:ascii="Calibri" w:hAnsi="Calibri"/>
          <w:b/>
          <w:bCs/>
          <w:sz w:val="20"/>
        </w:rPr>
        <w:t xml:space="preserve">Porte automatiques de type 2 vol </w:t>
      </w:r>
    </w:p>
    <w:p w14:paraId="18F1665A" w14:textId="77777777" w:rsidR="00677C4B" w:rsidRDefault="00677C4B" w:rsidP="00677C4B">
      <w:pPr>
        <w:pStyle w:val="Paragraphedeliste"/>
        <w:numPr>
          <w:ilvl w:val="0"/>
          <w:numId w:val="6"/>
        </w:numPr>
        <w:rPr>
          <w:rFonts w:ascii="Calibri" w:hAnsi="Calibri"/>
          <w:bCs/>
          <w:sz w:val="20"/>
        </w:rPr>
      </w:pPr>
      <w:r>
        <w:rPr>
          <w:rFonts w:ascii="Calibri" w:hAnsi="Calibri"/>
          <w:bCs/>
          <w:sz w:val="20"/>
        </w:rPr>
        <w:t xml:space="preserve">Tous les éléments des anciennes installations devront être retirés </w:t>
      </w:r>
    </w:p>
    <w:p w14:paraId="7FF055B2" w14:textId="77777777" w:rsidR="00677C4B" w:rsidRDefault="00677C4B" w:rsidP="00677C4B">
      <w:pPr>
        <w:rPr>
          <w:rFonts w:ascii="Calibri" w:hAnsi="Calibri"/>
          <w:bCs/>
          <w:sz w:val="20"/>
        </w:rPr>
      </w:pPr>
    </w:p>
    <w:p w14:paraId="4214870C" w14:textId="77777777" w:rsidR="00677C4B" w:rsidRDefault="00677C4B" w:rsidP="00677C4B">
      <w:pPr>
        <w:spacing w:after="120"/>
        <w:rPr>
          <w:rFonts w:asciiTheme="minorHAnsi" w:hAnsiTheme="minorHAnsi"/>
          <w:b/>
          <w:bCs/>
          <w:sz w:val="20"/>
        </w:rPr>
      </w:pPr>
    </w:p>
    <w:p w14:paraId="288DBB17" w14:textId="77777777" w:rsidR="00677C4B" w:rsidRPr="00C24816" w:rsidRDefault="00677C4B" w:rsidP="00677C4B">
      <w:pPr>
        <w:spacing w:after="120"/>
        <w:rPr>
          <w:rFonts w:ascii="Calibri" w:hAnsi="Calibri"/>
          <w:b/>
          <w:bCs/>
          <w:color w:val="C00000"/>
          <w:sz w:val="20"/>
          <w:u w:val="single"/>
        </w:rPr>
      </w:pPr>
      <w:bookmarkStart w:id="87" w:name="_Hlk198819870"/>
      <w:r w:rsidRPr="00C24816">
        <w:rPr>
          <w:rFonts w:ascii="Calibri" w:hAnsi="Calibri"/>
          <w:b/>
          <w:color w:val="C00000"/>
          <w:sz w:val="20"/>
          <w:u w:val="single"/>
        </w:rPr>
        <w:t>ASCENSEUR</w:t>
      </w:r>
      <w:r>
        <w:rPr>
          <w:rFonts w:ascii="Calibri" w:hAnsi="Calibri"/>
          <w:b/>
          <w:color w:val="C00000"/>
          <w:sz w:val="20"/>
          <w:u w:val="single"/>
        </w:rPr>
        <w:t>S</w:t>
      </w:r>
      <w:r w:rsidRPr="00C24816">
        <w:rPr>
          <w:rFonts w:ascii="Calibri" w:hAnsi="Calibri"/>
          <w:b/>
          <w:color w:val="C00000"/>
          <w:sz w:val="20"/>
          <w:u w:val="single"/>
        </w:rPr>
        <w:t xml:space="preserve"> </w:t>
      </w:r>
      <w:r>
        <w:rPr>
          <w:rFonts w:ascii="Calibri" w:hAnsi="Calibri"/>
          <w:b/>
          <w:color w:val="C00000"/>
          <w:sz w:val="20"/>
          <w:u w:val="single"/>
        </w:rPr>
        <w:t>GAUCHE</w:t>
      </w:r>
      <w:r w:rsidRPr="00C24816">
        <w:rPr>
          <w:rFonts w:ascii="Calibri" w:hAnsi="Calibri"/>
          <w:b/>
          <w:color w:val="C00000"/>
          <w:sz w:val="20"/>
          <w:u w:val="single"/>
        </w:rPr>
        <w:t xml:space="preserve"> – </w:t>
      </w:r>
      <w:r>
        <w:rPr>
          <w:rFonts w:ascii="Calibri" w:hAnsi="Calibri"/>
          <w:b/>
          <w:color w:val="C00000"/>
          <w:sz w:val="20"/>
          <w:u w:val="single"/>
        </w:rPr>
        <w:t>630</w:t>
      </w:r>
      <w:r w:rsidRPr="00C24816">
        <w:rPr>
          <w:rFonts w:ascii="Calibri" w:hAnsi="Calibri"/>
          <w:b/>
          <w:color w:val="C00000"/>
          <w:sz w:val="20"/>
          <w:u w:val="single"/>
        </w:rPr>
        <w:t xml:space="preserve"> KG - </w:t>
      </w:r>
      <w:r w:rsidRPr="00C24816">
        <w:rPr>
          <w:rFonts w:ascii="Calibri" w:hAnsi="Calibri"/>
          <w:b/>
          <w:bCs/>
          <w:color w:val="C00000"/>
          <w:sz w:val="20"/>
          <w:u w:val="single"/>
        </w:rPr>
        <w:t>DESCRIPTIF DES TRAVAUX ATTENDUS – REMPLACEMENT COMPLET</w:t>
      </w:r>
    </w:p>
    <w:p w14:paraId="604F3220" w14:textId="77777777" w:rsidR="00677C4B" w:rsidRDefault="00677C4B" w:rsidP="00677C4B">
      <w:pPr>
        <w:spacing w:after="120"/>
        <w:rPr>
          <w:rFonts w:ascii="Calibri" w:hAnsi="Calibri"/>
          <w:sz w:val="20"/>
        </w:rPr>
      </w:pPr>
      <w:r>
        <w:rPr>
          <w:rFonts w:ascii="Calibri" w:hAnsi="Calibri"/>
          <w:b/>
          <w:bCs/>
          <w:sz w:val="20"/>
        </w:rPr>
        <w:t>Nous préconisons le remplacement complet de l’installation en privilégiant les équipements suivants et de la bonne étude du soumissionnaire</w:t>
      </w:r>
      <w:r>
        <w:rPr>
          <w:rFonts w:ascii="Calibri" w:hAnsi="Calibri"/>
          <w:sz w:val="20"/>
        </w:rPr>
        <w:t xml:space="preserve"> :</w:t>
      </w:r>
    </w:p>
    <w:p w14:paraId="5942EE7C" w14:textId="77777777" w:rsidR="00677C4B" w:rsidRDefault="00677C4B" w:rsidP="00677C4B">
      <w:pPr>
        <w:numPr>
          <w:ilvl w:val="0"/>
          <w:numId w:val="6"/>
        </w:numPr>
        <w:ind w:left="714" w:hanging="357"/>
        <w:rPr>
          <w:rFonts w:ascii="Calibri" w:hAnsi="Calibri"/>
          <w:sz w:val="20"/>
        </w:rPr>
      </w:pPr>
      <w:r>
        <w:rPr>
          <w:rFonts w:ascii="Calibri" w:hAnsi="Calibri"/>
          <w:sz w:val="20"/>
        </w:rPr>
        <w:t xml:space="preserve">Charge de cabine 630 Kg </w:t>
      </w:r>
      <w:r w:rsidRPr="00305D45">
        <w:rPr>
          <w:rFonts w:ascii="Calibri" w:hAnsi="Calibri"/>
          <w:b/>
          <w:bCs/>
          <w:color w:val="C00000"/>
          <w:sz w:val="20"/>
        </w:rPr>
        <w:t>(</w:t>
      </w:r>
      <w:r>
        <w:rPr>
          <w:rFonts w:ascii="Calibri" w:hAnsi="Calibri"/>
          <w:b/>
          <w:bCs/>
          <w:color w:val="C00000"/>
          <w:sz w:val="20"/>
        </w:rPr>
        <w:t xml:space="preserve">charge </w:t>
      </w:r>
      <w:r w:rsidRPr="00305D45">
        <w:rPr>
          <w:rFonts w:ascii="Calibri" w:hAnsi="Calibri"/>
          <w:b/>
          <w:bCs/>
          <w:color w:val="C00000"/>
          <w:sz w:val="20"/>
        </w:rPr>
        <w:t>conservé</w:t>
      </w:r>
      <w:r>
        <w:rPr>
          <w:rFonts w:ascii="Calibri" w:hAnsi="Calibri"/>
          <w:b/>
          <w:bCs/>
          <w:color w:val="C00000"/>
          <w:sz w:val="20"/>
        </w:rPr>
        <w:t>e)</w:t>
      </w:r>
    </w:p>
    <w:p w14:paraId="77C3E45C" w14:textId="77777777" w:rsidR="00677C4B" w:rsidRDefault="00677C4B" w:rsidP="00677C4B">
      <w:pPr>
        <w:numPr>
          <w:ilvl w:val="0"/>
          <w:numId w:val="6"/>
        </w:numPr>
        <w:ind w:left="714" w:hanging="357"/>
        <w:rPr>
          <w:rFonts w:ascii="Calibri" w:hAnsi="Calibri" w:cs="Calibri"/>
          <w:sz w:val="20"/>
        </w:rPr>
      </w:pPr>
      <w:r>
        <w:rPr>
          <w:rFonts w:ascii="Calibri" w:hAnsi="Calibri"/>
          <w:sz w:val="20"/>
        </w:rPr>
        <w:t xml:space="preserve">Passage libre de 800 mm </w:t>
      </w:r>
      <w:r>
        <w:rPr>
          <w:rFonts w:ascii="Calibri" w:hAnsi="Calibri"/>
          <w:b/>
          <w:bCs/>
          <w:sz w:val="20"/>
        </w:rPr>
        <w:t>(PL à préciser dans l’annexe)</w:t>
      </w:r>
    </w:p>
    <w:p w14:paraId="311C8B0B" w14:textId="77777777" w:rsidR="00677C4B" w:rsidRDefault="00677C4B" w:rsidP="00677C4B">
      <w:pPr>
        <w:numPr>
          <w:ilvl w:val="0"/>
          <w:numId w:val="6"/>
        </w:numPr>
        <w:ind w:left="714" w:hanging="357"/>
        <w:rPr>
          <w:rFonts w:ascii="Calibri" w:hAnsi="Calibri"/>
          <w:b/>
          <w:bCs/>
          <w:sz w:val="20"/>
        </w:rPr>
      </w:pPr>
      <w:r>
        <w:rPr>
          <w:rFonts w:ascii="Calibri" w:hAnsi="Calibri"/>
          <w:b/>
          <w:bCs/>
          <w:sz w:val="20"/>
        </w:rPr>
        <w:t xml:space="preserve">Porte automatiques de type 2 vol </w:t>
      </w:r>
    </w:p>
    <w:p w14:paraId="2F0EF4F2" w14:textId="77777777" w:rsidR="00677C4B" w:rsidRDefault="00677C4B" w:rsidP="00677C4B">
      <w:pPr>
        <w:pStyle w:val="Paragraphedeliste"/>
        <w:numPr>
          <w:ilvl w:val="0"/>
          <w:numId w:val="6"/>
        </w:numPr>
        <w:rPr>
          <w:rFonts w:ascii="Calibri" w:hAnsi="Calibri"/>
          <w:bCs/>
          <w:sz w:val="20"/>
        </w:rPr>
      </w:pPr>
      <w:r>
        <w:rPr>
          <w:rFonts w:ascii="Calibri" w:hAnsi="Calibri"/>
          <w:bCs/>
          <w:sz w:val="20"/>
        </w:rPr>
        <w:t xml:space="preserve">Tous les éléments des anciennes installations devront être retirés </w:t>
      </w:r>
    </w:p>
    <w:bookmarkEnd w:id="87"/>
    <w:p w14:paraId="2A648D22" w14:textId="7E35BD50" w:rsidR="00F57212" w:rsidRDefault="00F57212" w:rsidP="00E445E5">
      <w:pPr>
        <w:keepNext/>
        <w:ind w:left="-426"/>
        <w:jc w:val="center"/>
        <w:rPr>
          <w:rFonts w:ascii="Calibri" w:hAnsi="Calibri"/>
          <w:b/>
          <w:bCs/>
          <w:sz w:val="24"/>
          <w:szCs w:val="24"/>
          <w:u w:val="single"/>
        </w:rPr>
      </w:pPr>
    </w:p>
    <w:p w14:paraId="4F326F45" w14:textId="77777777" w:rsidR="00F57212" w:rsidRDefault="00F57212" w:rsidP="00E445E5">
      <w:pPr>
        <w:keepNext/>
        <w:ind w:left="-426"/>
        <w:jc w:val="center"/>
        <w:rPr>
          <w:rFonts w:ascii="Calibri" w:hAnsi="Calibri"/>
          <w:b/>
          <w:bCs/>
          <w:sz w:val="24"/>
          <w:szCs w:val="24"/>
          <w:u w:val="single"/>
        </w:rPr>
      </w:pPr>
    </w:p>
    <w:p w14:paraId="208A1E79" w14:textId="77777777" w:rsidR="00F57212" w:rsidRDefault="00F57212" w:rsidP="00E445E5">
      <w:pPr>
        <w:keepNext/>
        <w:ind w:left="-426"/>
        <w:jc w:val="center"/>
        <w:rPr>
          <w:rFonts w:ascii="Calibri" w:hAnsi="Calibri"/>
          <w:b/>
          <w:bCs/>
          <w:sz w:val="24"/>
          <w:szCs w:val="24"/>
          <w:u w:val="single"/>
        </w:rPr>
      </w:pPr>
    </w:p>
    <w:p w14:paraId="7F38D6EC" w14:textId="77777777" w:rsidR="00F57212" w:rsidRDefault="00F57212" w:rsidP="00E445E5">
      <w:pPr>
        <w:keepNext/>
        <w:ind w:left="-426"/>
        <w:jc w:val="center"/>
        <w:rPr>
          <w:rFonts w:ascii="Calibri" w:hAnsi="Calibri"/>
          <w:b/>
          <w:bCs/>
          <w:sz w:val="24"/>
          <w:szCs w:val="24"/>
          <w:u w:val="single"/>
        </w:rPr>
      </w:pPr>
    </w:p>
    <w:p w14:paraId="2A125BD6" w14:textId="77777777" w:rsidR="00F57212" w:rsidRDefault="00F57212" w:rsidP="00E445E5">
      <w:pPr>
        <w:keepNext/>
        <w:ind w:left="-426"/>
        <w:jc w:val="center"/>
        <w:rPr>
          <w:rFonts w:ascii="Calibri" w:hAnsi="Calibri"/>
          <w:b/>
          <w:bCs/>
          <w:sz w:val="24"/>
          <w:szCs w:val="24"/>
          <w:u w:val="single"/>
        </w:rPr>
      </w:pPr>
    </w:p>
    <w:p w14:paraId="1ACD52E8" w14:textId="77777777" w:rsidR="00F57212" w:rsidRDefault="00F57212" w:rsidP="00E445E5">
      <w:pPr>
        <w:keepNext/>
        <w:ind w:left="-426"/>
        <w:jc w:val="center"/>
        <w:rPr>
          <w:rFonts w:ascii="Calibri" w:hAnsi="Calibri"/>
          <w:b/>
          <w:bCs/>
          <w:sz w:val="24"/>
          <w:szCs w:val="24"/>
          <w:u w:val="single"/>
        </w:rPr>
      </w:pPr>
    </w:p>
    <w:p w14:paraId="56475BD8" w14:textId="77777777" w:rsidR="00F57212" w:rsidRDefault="00F57212" w:rsidP="00E445E5">
      <w:pPr>
        <w:keepNext/>
        <w:ind w:left="-426"/>
        <w:jc w:val="center"/>
        <w:rPr>
          <w:rFonts w:ascii="Calibri" w:hAnsi="Calibri"/>
          <w:b/>
          <w:bCs/>
          <w:sz w:val="24"/>
          <w:szCs w:val="24"/>
          <w:u w:val="single"/>
        </w:rPr>
      </w:pPr>
    </w:p>
    <w:p w14:paraId="0566ECB5" w14:textId="77777777" w:rsidR="00F57212" w:rsidRDefault="00F57212" w:rsidP="00E445E5">
      <w:pPr>
        <w:keepNext/>
        <w:ind w:left="-426"/>
        <w:jc w:val="center"/>
        <w:rPr>
          <w:rFonts w:ascii="Calibri" w:hAnsi="Calibri"/>
          <w:b/>
          <w:bCs/>
          <w:sz w:val="24"/>
          <w:szCs w:val="24"/>
          <w:u w:val="single"/>
        </w:rPr>
      </w:pPr>
    </w:p>
    <w:p w14:paraId="2F2A04C6" w14:textId="77777777" w:rsidR="00F57212" w:rsidRDefault="00F57212" w:rsidP="00E445E5">
      <w:pPr>
        <w:keepNext/>
        <w:ind w:left="-426"/>
        <w:jc w:val="center"/>
        <w:rPr>
          <w:rFonts w:ascii="Calibri" w:hAnsi="Calibri"/>
          <w:b/>
          <w:bCs/>
          <w:sz w:val="24"/>
          <w:szCs w:val="24"/>
          <w:u w:val="single"/>
        </w:rPr>
      </w:pPr>
    </w:p>
    <w:p w14:paraId="4D9D222B" w14:textId="77777777" w:rsidR="00F57212" w:rsidRDefault="00F57212" w:rsidP="00E445E5">
      <w:pPr>
        <w:keepNext/>
        <w:ind w:left="-426"/>
        <w:jc w:val="center"/>
        <w:rPr>
          <w:rFonts w:ascii="Calibri" w:hAnsi="Calibri"/>
          <w:b/>
          <w:bCs/>
          <w:sz w:val="24"/>
          <w:szCs w:val="24"/>
          <w:u w:val="single"/>
        </w:rPr>
      </w:pPr>
    </w:p>
    <w:sectPr w:rsidR="00F57212" w:rsidSect="00012B6A">
      <w:headerReference w:type="default" r:id="rId12"/>
      <w:footerReference w:type="default" r:id="rId13"/>
      <w:pgSz w:w="11906" w:h="16838"/>
      <w:pgMar w:top="872" w:right="1133" w:bottom="540" w:left="1417" w:header="360" w:footer="21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8D4A8D" w14:textId="77777777" w:rsidR="00431DB0" w:rsidRDefault="00431DB0" w:rsidP="00ED31F3">
      <w:r>
        <w:separator/>
      </w:r>
    </w:p>
  </w:endnote>
  <w:endnote w:type="continuationSeparator" w:id="0">
    <w:p w14:paraId="127C7201" w14:textId="77777777" w:rsidR="00431DB0" w:rsidRDefault="00431DB0" w:rsidP="00ED31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3345740"/>
      <w:docPartObj>
        <w:docPartGallery w:val="Page Numbers (Bottom of Page)"/>
        <w:docPartUnique/>
      </w:docPartObj>
    </w:sdtPr>
    <w:sdtEndPr/>
    <w:sdtContent>
      <w:sdt>
        <w:sdtPr>
          <w:id w:val="574085332"/>
          <w:docPartObj>
            <w:docPartGallery w:val="Page Numbers (Top of Page)"/>
            <w:docPartUnique/>
          </w:docPartObj>
        </w:sdtPr>
        <w:sdtEndPr/>
        <w:sdtContent>
          <w:p w14:paraId="2063F692" w14:textId="7B64116E" w:rsidR="00431DB0" w:rsidRDefault="00431DB0">
            <w:pPr>
              <w:pStyle w:val="Pieddepage"/>
              <w:jc w:val="right"/>
            </w:pPr>
            <w:r>
              <w:rPr>
                <w:rFonts w:asciiTheme="minorHAnsi" w:hAnsiTheme="minorHAnsi" w:cstheme="minorHAnsi"/>
                <w:noProof/>
                <w:sz w:val="16"/>
                <w:szCs w:val="16"/>
              </w:rPr>
              <w:drawing>
                <wp:anchor distT="0" distB="0" distL="114300" distR="114300" simplePos="0" relativeHeight="251658240" behindDoc="1" locked="0" layoutInCell="1" allowOverlap="1" wp14:anchorId="7E4F2878" wp14:editId="3DD08E96">
                  <wp:simplePos x="0" y="0"/>
                  <wp:positionH relativeFrom="margin">
                    <wp:posOffset>-585470</wp:posOffset>
                  </wp:positionH>
                  <wp:positionV relativeFrom="paragraph">
                    <wp:posOffset>-133350</wp:posOffset>
                  </wp:positionV>
                  <wp:extent cx="6832600" cy="771525"/>
                  <wp:effectExtent l="19050" t="0" r="6350" b="0"/>
                  <wp:wrapTight wrapText="bothSides">
                    <wp:wrapPolygon edited="0">
                      <wp:start x="-60" y="0"/>
                      <wp:lineTo x="-60" y="21333"/>
                      <wp:lineTo x="21620" y="21333"/>
                      <wp:lineTo x="21620" y="0"/>
                      <wp:lineTo x="-60" y="0"/>
                    </wp:wrapPolygon>
                  </wp:wrapTight>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32600" cy="771525"/>
                          </a:xfrm>
                          <a:prstGeom prst="rect">
                            <a:avLst/>
                          </a:prstGeom>
                          <a:noFill/>
                          <a:ln w="9525">
                            <a:noFill/>
                            <a:miter lim="800000"/>
                            <a:headEnd/>
                            <a:tailEnd/>
                          </a:ln>
                        </pic:spPr>
                      </pic:pic>
                    </a:graphicData>
                  </a:graphic>
                </wp:anchor>
              </w:drawing>
            </w:r>
            <w:r w:rsidRPr="0000613C">
              <w:rPr>
                <w:rFonts w:asciiTheme="minorHAnsi" w:hAnsiTheme="minorHAnsi" w:cstheme="minorHAnsi"/>
                <w:sz w:val="16"/>
                <w:szCs w:val="16"/>
              </w:rPr>
              <w:t xml:space="preserve">Page </w:t>
            </w:r>
            <w:r w:rsidRPr="0000613C">
              <w:rPr>
                <w:rFonts w:asciiTheme="minorHAnsi" w:hAnsiTheme="minorHAnsi" w:cstheme="minorHAnsi"/>
                <w:b/>
                <w:bCs/>
                <w:sz w:val="16"/>
                <w:szCs w:val="16"/>
              </w:rPr>
              <w:fldChar w:fldCharType="begin"/>
            </w:r>
            <w:r w:rsidRPr="0000613C">
              <w:rPr>
                <w:rFonts w:asciiTheme="minorHAnsi" w:hAnsiTheme="minorHAnsi" w:cstheme="minorHAnsi"/>
                <w:b/>
                <w:bCs/>
                <w:sz w:val="16"/>
                <w:szCs w:val="16"/>
              </w:rPr>
              <w:instrText>PAGE</w:instrText>
            </w:r>
            <w:r w:rsidRPr="0000613C">
              <w:rPr>
                <w:rFonts w:asciiTheme="minorHAnsi" w:hAnsiTheme="minorHAnsi" w:cstheme="minorHAnsi"/>
                <w:b/>
                <w:bCs/>
                <w:sz w:val="16"/>
                <w:szCs w:val="16"/>
              </w:rPr>
              <w:fldChar w:fldCharType="separate"/>
            </w:r>
            <w:r w:rsidR="00EA709B">
              <w:rPr>
                <w:rFonts w:asciiTheme="minorHAnsi" w:hAnsiTheme="minorHAnsi" w:cstheme="minorHAnsi"/>
                <w:b/>
                <w:bCs/>
                <w:noProof/>
                <w:sz w:val="16"/>
                <w:szCs w:val="16"/>
              </w:rPr>
              <w:t>18</w:t>
            </w:r>
            <w:r w:rsidRPr="0000613C">
              <w:rPr>
                <w:rFonts w:asciiTheme="minorHAnsi" w:hAnsiTheme="minorHAnsi" w:cstheme="minorHAnsi"/>
                <w:b/>
                <w:bCs/>
                <w:sz w:val="16"/>
                <w:szCs w:val="16"/>
              </w:rPr>
              <w:fldChar w:fldCharType="end"/>
            </w:r>
            <w:r w:rsidRPr="0000613C">
              <w:rPr>
                <w:rFonts w:asciiTheme="minorHAnsi" w:hAnsiTheme="minorHAnsi" w:cstheme="minorHAnsi"/>
                <w:sz w:val="16"/>
                <w:szCs w:val="16"/>
              </w:rPr>
              <w:t xml:space="preserve"> sur </w:t>
            </w:r>
            <w:r w:rsidRPr="0000613C">
              <w:rPr>
                <w:rFonts w:asciiTheme="minorHAnsi" w:hAnsiTheme="minorHAnsi" w:cstheme="minorHAnsi"/>
                <w:b/>
                <w:bCs/>
                <w:sz w:val="16"/>
                <w:szCs w:val="16"/>
              </w:rPr>
              <w:fldChar w:fldCharType="begin"/>
            </w:r>
            <w:r w:rsidRPr="0000613C">
              <w:rPr>
                <w:rFonts w:asciiTheme="minorHAnsi" w:hAnsiTheme="minorHAnsi" w:cstheme="minorHAnsi"/>
                <w:b/>
                <w:bCs/>
                <w:sz w:val="16"/>
                <w:szCs w:val="16"/>
              </w:rPr>
              <w:instrText>NUMPAGES</w:instrText>
            </w:r>
            <w:r w:rsidRPr="0000613C">
              <w:rPr>
                <w:rFonts w:asciiTheme="minorHAnsi" w:hAnsiTheme="minorHAnsi" w:cstheme="minorHAnsi"/>
                <w:b/>
                <w:bCs/>
                <w:sz w:val="16"/>
                <w:szCs w:val="16"/>
              </w:rPr>
              <w:fldChar w:fldCharType="separate"/>
            </w:r>
            <w:r w:rsidR="00EA709B">
              <w:rPr>
                <w:rFonts w:asciiTheme="minorHAnsi" w:hAnsiTheme="minorHAnsi" w:cstheme="minorHAnsi"/>
                <w:b/>
                <w:bCs/>
                <w:noProof/>
                <w:sz w:val="16"/>
                <w:szCs w:val="16"/>
              </w:rPr>
              <w:t>19</w:t>
            </w:r>
            <w:r w:rsidRPr="0000613C">
              <w:rPr>
                <w:rFonts w:asciiTheme="minorHAnsi" w:hAnsiTheme="minorHAnsi" w:cstheme="minorHAnsi"/>
                <w:b/>
                <w:bCs/>
                <w:sz w:val="16"/>
                <w:szCs w:val="16"/>
              </w:rPr>
              <w:fldChar w:fldCharType="end"/>
            </w:r>
          </w:p>
        </w:sdtContent>
      </w:sdt>
    </w:sdtContent>
  </w:sdt>
  <w:p w14:paraId="35F71030" w14:textId="77777777" w:rsidR="00431DB0" w:rsidRDefault="00431DB0" w:rsidP="00B4471E">
    <w:pPr>
      <w:pStyle w:val="Pieddepage"/>
      <w:tabs>
        <w:tab w:val="clear" w:pos="4536"/>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BC19AB" w14:textId="77777777" w:rsidR="00431DB0" w:rsidRDefault="00431DB0" w:rsidP="00ED31F3">
      <w:r>
        <w:separator/>
      </w:r>
    </w:p>
  </w:footnote>
  <w:footnote w:type="continuationSeparator" w:id="0">
    <w:p w14:paraId="41301FA0" w14:textId="77777777" w:rsidR="00431DB0" w:rsidRDefault="00431DB0" w:rsidP="00ED31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82" w:type="dxa"/>
      <w:tblInd w:w="-318" w:type="dxa"/>
      <w:tblLook w:val="04A0" w:firstRow="1" w:lastRow="0" w:firstColumn="1" w:lastColumn="0" w:noHBand="0" w:noVBand="1"/>
    </w:tblPr>
    <w:tblGrid>
      <w:gridCol w:w="4924"/>
      <w:gridCol w:w="4858"/>
    </w:tblGrid>
    <w:tr w:rsidR="00431DB0" w14:paraId="2BD538FA" w14:textId="77777777" w:rsidTr="008352EF">
      <w:trPr>
        <w:trHeight w:val="421"/>
      </w:trPr>
      <w:tc>
        <w:tcPr>
          <w:tcW w:w="4924" w:type="dxa"/>
          <w:vAlign w:val="center"/>
        </w:tcPr>
        <w:p w14:paraId="0349A75A" w14:textId="6A264E69" w:rsidR="00431DB0" w:rsidRPr="00856DD2" w:rsidRDefault="00431DB0" w:rsidP="006E0357">
          <w:pPr>
            <w:ind w:left="317"/>
            <w:jc w:val="left"/>
            <w:rPr>
              <w:rFonts w:asciiTheme="minorHAnsi" w:hAnsiTheme="minorHAnsi" w:cstheme="minorHAnsi"/>
              <w:sz w:val="18"/>
              <w:szCs w:val="18"/>
            </w:rPr>
          </w:pPr>
          <w:r>
            <w:rPr>
              <w:rFonts w:asciiTheme="minorHAnsi" w:hAnsiTheme="minorHAnsi" w:cstheme="minorHAnsi"/>
              <w:b/>
              <w:sz w:val="18"/>
              <w:szCs w:val="18"/>
            </w:rPr>
            <w:t>Dossier</w:t>
          </w:r>
          <w:r w:rsidRPr="008352EF">
            <w:rPr>
              <w:rFonts w:asciiTheme="minorHAnsi" w:hAnsiTheme="minorHAnsi" w:cstheme="minorHAnsi"/>
              <w:b/>
              <w:sz w:val="18"/>
              <w:szCs w:val="18"/>
            </w:rPr>
            <w:t> :</w:t>
          </w:r>
          <w:r>
            <w:rPr>
              <w:rFonts w:asciiTheme="minorHAnsi" w:hAnsiTheme="minorHAnsi" w:cstheme="minorHAnsi"/>
              <w:b/>
              <w:sz w:val="18"/>
              <w:szCs w:val="18"/>
            </w:rPr>
            <w:t xml:space="preserve"> </w:t>
          </w:r>
          <w:r w:rsidRPr="00976F09">
            <w:rPr>
              <w:rFonts w:asciiTheme="minorHAnsi" w:hAnsiTheme="minorHAnsi" w:cstheme="minorHAnsi"/>
              <w:sz w:val="18"/>
              <w:szCs w:val="18"/>
            </w:rPr>
            <w:t>N° 25.1775/EMC2/2025.07-CSR</w:t>
          </w:r>
        </w:p>
      </w:tc>
      <w:tc>
        <w:tcPr>
          <w:tcW w:w="4858" w:type="dxa"/>
          <w:vMerge w:val="restart"/>
          <w:vAlign w:val="center"/>
        </w:tcPr>
        <w:p w14:paraId="3BA5EBE1" w14:textId="77777777" w:rsidR="00431DB0" w:rsidRPr="008352EF" w:rsidRDefault="00431DB0" w:rsidP="006E0357">
          <w:pPr>
            <w:pStyle w:val="En-tte"/>
            <w:jc w:val="center"/>
            <w:rPr>
              <w:rFonts w:asciiTheme="minorHAnsi" w:hAnsiTheme="minorHAnsi" w:cstheme="minorHAnsi"/>
              <w:b/>
              <w:sz w:val="18"/>
              <w:szCs w:val="18"/>
            </w:rPr>
          </w:pPr>
          <w:r w:rsidRPr="008352EF">
            <w:rPr>
              <w:rFonts w:asciiTheme="minorHAnsi" w:hAnsiTheme="minorHAnsi" w:cstheme="minorHAnsi"/>
              <w:b/>
              <w:sz w:val="18"/>
              <w:szCs w:val="18"/>
            </w:rPr>
            <w:t>Adresse de l’installation :</w:t>
          </w:r>
        </w:p>
        <w:p w14:paraId="05F587E5" w14:textId="77777777" w:rsidR="00431DB0" w:rsidRPr="00976F09" w:rsidRDefault="00431DB0" w:rsidP="00976F09">
          <w:pPr>
            <w:pStyle w:val="En-tte"/>
            <w:jc w:val="center"/>
            <w:rPr>
              <w:rFonts w:asciiTheme="minorHAnsi" w:hAnsiTheme="minorHAnsi" w:cstheme="minorHAnsi"/>
              <w:sz w:val="18"/>
              <w:szCs w:val="18"/>
            </w:rPr>
          </w:pPr>
          <w:r w:rsidRPr="00976F09">
            <w:rPr>
              <w:rFonts w:asciiTheme="minorHAnsi" w:hAnsiTheme="minorHAnsi" w:cstheme="minorHAnsi"/>
              <w:sz w:val="18"/>
              <w:szCs w:val="18"/>
            </w:rPr>
            <w:t>44 Avenue THIERS</w:t>
          </w:r>
        </w:p>
        <w:p w14:paraId="0F07730B" w14:textId="376AFE96" w:rsidR="00431DB0" w:rsidRPr="00856DD2" w:rsidRDefault="00431DB0" w:rsidP="00976F09">
          <w:pPr>
            <w:pStyle w:val="En-tte"/>
            <w:jc w:val="center"/>
            <w:rPr>
              <w:rFonts w:asciiTheme="minorHAnsi" w:hAnsiTheme="minorHAnsi" w:cstheme="minorHAnsi"/>
              <w:sz w:val="18"/>
              <w:szCs w:val="18"/>
            </w:rPr>
          </w:pPr>
          <w:r w:rsidRPr="00976F09">
            <w:rPr>
              <w:rFonts w:asciiTheme="minorHAnsi" w:hAnsiTheme="minorHAnsi" w:cstheme="minorHAnsi"/>
              <w:sz w:val="18"/>
              <w:szCs w:val="18"/>
            </w:rPr>
            <w:t>93 340 Le RAINCY</w:t>
          </w:r>
        </w:p>
      </w:tc>
    </w:tr>
    <w:tr w:rsidR="00431DB0" w14:paraId="58EAD844" w14:textId="77777777" w:rsidTr="008352EF">
      <w:trPr>
        <w:trHeight w:val="330"/>
      </w:trPr>
      <w:tc>
        <w:tcPr>
          <w:tcW w:w="4924" w:type="dxa"/>
          <w:vAlign w:val="center"/>
        </w:tcPr>
        <w:p w14:paraId="2DF78957" w14:textId="07CCFC8C" w:rsidR="00431DB0" w:rsidRPr="008352EF" w:rsidRDefault="00431DB0" w:rsidP="006E0357">
          <w:pPr>
            <w:ind w:left="317"/>
            <w:jc w:val="left"/>
            <w:rPr>
              <w:rFonts w:asciiTheme="minorHAnsi" w:hAnsiTheme="minorHAnsi" w:cstheme="minorHAnsi"/>
              <w:b/>
              <w:sz w:val="18"/>
              <w:szCs w:val="18"/>
            </w:rPr>
          </w:pPr>
          <w:r w:rsidRPr="008352EF">
            <w:rPr>
              <w:rFonts w:asciiTheme="minorHAnsi" w:hAnsiTheme="minorHAnsi" w:cstheme="minorHAnsi"/>
              <w:b/>
              <w:sz w:val="18"/>
              <w:szCs w:val="18"/>
            </w:rPr>
            <w:t>N</w:t>
          </w:r>
          <w:r>
            <w:rPr>
              <w:rFonts w:asciiTheme="minorHAnsi" w:hAnsiTheme="minorHAnsi" w:cstheme="minorHAnsi"/>
              <w:b/>
              <w:sz w:val="18"/>
              <w:szCs w:val="18"/>
            </w:rPr>
            <w:t>ombre D’ascenseur</w:t>
          </w:r>
          <w:r w:rsidRPr="008352EF">
            <w:rPr>
              <w:rFonts w:asciiTheme="minorHAnsi" w:hAnsiTheme="minorHAnsi" w:cstheme="minorHAnsi"/>
              <w:b/>
              <w:sz w:val="18"/>
              <w:szCs w:val="18"/>
            </w:rPr>
            <w:t> :</w:t>
          </w:r>
          <w:r>
            <w:rPr>
              <w:rFonts w:asciiTheme="minorHAnsi" w:hAnsiTheme="minorHAnsi" w:cstheme="minorHAnsi"/>
              <w:b/>
              <w:sz w:val="18"/>
              <w:szCs w:val="18"/>
            </w:rPr>
            <w:t xml:space="preserve"> 2</w:t>
          </w:r>
        </w:p>
      </w:tc>
      <w:tc>
        <w:tcPr>
          <w:tcW w:w="4858" w:type="dxa"/>
          <w:vMerge/>
          <w:vAlign w:val="center"/>
        </w:tcPr>
        <w:p w14:paraId="0C5CA321" w14:textId="77777777" w:rsidR="00431DB0" w:rsidRPr="008352EF" w:rsidRDefault="00431DB0" w:rsidP="006E0357">
          <w:pPr>
            <w:pStyle w:val="En-tte"/>
            <w:jc w:val="center"/>
            <w:rPr>
              <w:rFonts w:asciiTheme="minorHAnsi" w:hAnsiTheme="minorHAnsi" w:cstheme="minorHAnsi"/>
              <w:b/>
              <w:sz w:val="18"/>
              <w:szCs w:val="18"/>
            </w:rPr>
          </w:pPr>
        </w:p>
      </w:tc>
    </w:tr>
  </w:tbl>
  <w:p w14:paraId="44779A25" w14:textId="77777777" w:rsidR="00431DB0" w:rsidRDefault="00431DB0" w:rsidP="00474F57">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43E2B"/>
    <w:multiLevelType w:val="hybridMultilevel"/>
    <w:tmpl w:val="82649AD4"/>
    <w:lvl w:ilvl="0" w:tplc="57EC6D6A">
      <w:start w:val="1"/>
      <w:numFmt w:val="bullet"/>
      <w:lvlText w:val=""/>
      <w:lvlJc w:val="left"/>
      <w:pPr>
        <w:ind w:left="720" w:hanging="360"/>
      </w:pPr>
      <w:rPr>
        <w:rFonts w:ascii="Wingdings 2" w:hAnsi="Wingdings 2"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8C7D66"/>
    <w:multiLevelType w:val="hybridMultilevel"/>
    <w:tmpl w:val="5ECE9330"/>
    <w:lvl w:ilvl="0" w:tplc="57EC6D6A">
      <w:start w:val="1"/>
      <w:numFmt w:val="bullet"/>
      <w:lvlText w:val=""/>
      <w:lvlJc w:val="left"/>
      <w:pPr>
        <w:ind w:left="-66" w:hanging="360"/>
      </w:pPr>
      <w:rPr>
        <w:rFonts w:ascii="Wingdings 2" w:hAnsi="Wingdings 2" w:cs="Times New Roman" w:hint="default"/>
      </w:rPr>
    </w:lvl>
    <w:lvl w:ilvl="1" w:tplc="040C0003" w:tentative="1">
      <w:start w:val="1"/>
      <w:numFmt w:val="bullet"/>
      <w:lvlText w:val="o"/>
      <w:lvlJc w:val="left"/>
      <w:pPr>
        <w:ind w:left="654" w:hanging="360"/>
      </w:pPr>
      <w:rPr>
        <w:rFonts w:ascii="Courier New" w:hAnsi="Courier New" w:cs="Courier New" w:hint="default"/>
      </w:rPr>
    </w:lvl>
    <w:lvl w:ilvl="2" w:tplc="040C0005" w:tentative="1">
      <w:start w:val="1"/>
      <w:numFmt w:val="bullet"/>
      <w:lvlText w:val=""/>
      <w:lvlJc w:val="left"/>
      <w:pPr>
        <w:ind w:left="1374" w:hanging="360"/>
      </w:pPr>
      <w:rPr>
        <w:rFonts w:ascii="Wingdings" w:hAnsi="Wingdings" w:hint="default"/>
      </w:rPr>
    </w:lvl>
    <w:lvl w:ilvl="3" w:tplc="040C0001" w:tentative="1">
      <w:start w:val="1"/>
      <w:numFmt w:val="bullet"/>
      <w:lvlText w:val=""/>
      <w:lvlJc w:val="left"/>
      <w:pPr>
        <w:ind w:left="2094" w:hanging="360"/>
      </w:pPr>
      <w:rPr>
        <w:rFonts w:ascii="Symbol" w:hAnsi="Symbol" w:hint="default"/>
      </w:rPr>
    </w:lvl>
    <w:lvl w:ilvl="4" w:tplc="040C0003" w:tentative="1">
      <w:start w:val="1"/>
      <w:numFmt w:val="bullet"/>
      <w:lvlText w:val="o"/>
      <w:lvlJc w:val="left"/>
      <w:pPr>
        <w:ind w:left="2814" w:hanging="360"/>
      </w:pPr>
      <w:rPr>
        <w:rFonts w:ascii="Courier New" w:hAnsi="Courier New" w:cs="Courier New" w:hint="default"/>
      </w:rPr>
    </w:lvl>
    <w:lvl w:ilvl="5" w:tplc="040C0005" w:tentative="1">
      <w:start w:val="1"/>
      <w:numFmt w:val="bullet"/>
      <w:lvlText w:val=""/>
      <w:lvlJc w:val="left"/>
      <w:pPr>
        <w:ind w:left="3534" w:hanging="360"/>
      </w:pPr>
      <w:rPr>
        <w:rFonts w:ascii="Wingdings" w:hAnsi="Wingdings" w:hint="default"/>
      </w:rPr>
    </w:lvl>
    <w:lvl w:ilvl="6" w:tplc="040C0001" w:tentative="1">
      <w:start w:val="1"/>
      <w:numFmt w:val="bullet"/>
      <w:lvlText w:val=""/>
      <w:lvlJc w:val="left"/>
      <w:pPr>
        <w:ind w:left="4254" w:hanging="360"/>
      </w:pPr>
      <w:rPr>
        <w:rFonts w:ascii="Symbol" w:hAnsi="Symbol" w:hint="default"/>
      </w:rPr>
    </w:lvl>
    <w:lvl w:ilvl="7" w:tplc="040C0003" w:tentative="1">
      <w:start w:val="1"/>
      <w:numFmt w:val="bullet"/>
      <w:lvlText w:val="o"/>
      <w:lvlJc w:val="left"/>
      <w:pPr>
        <w:ind w:left="4974" w:hanging="360"/>
      </w:pPr>
      <w:rPr>
        <w:rFonts w:ascii="Courier New" w:hAnsi="Courier New" w:cs="Courier New" w:hint="default"/>
      </w:rPr>
    </w:lvl>
    <w:lvl w:ilvl="8" w:tplc="040C0005" w:tentative="1">
      <w:start w:val="1"/>
      <w:numFmt w:val="bullet"/>
      <w:lvlText w:val=""/>
      <w:lvlJc w:val="left"/>
      <w:pPr>
        <w:ind w:left="5694" w:hanging="360"/>
      </w:pPr>
      <w:rPr>
        <w:rFonts w:ascii="Wingdings" w:hAnsi="Wingdings" w:hint="default"/>
      </w:rPr>
    </w:lvl>
  </w:abstractNum>
  <w:abstractNum w:abstractNumId="2" w15:restartNumberingAfterBreak="0">
    <w:nsid w:val="2BDA03F5"/>
    <w:multiLevelType w:val="multilevel"/>
    <w:tmpl w:val="75F245EA"/>
    <w:lvl w:ilvl="0">
      <w:start w:val="1"/>
      <w:numFmt w:val="decimal"/>
      <w:pStyle w:val="Titre1"/>
      <w:lvlText w:val="%1"/>
      <w:lvlJc w:val="left"/>
      <w:pPr>
        <w:ind w:left="432" w:hanging="432"/>
      </w:pPr>
      <w:rPr>
        <w:rFonts w:hint="default"/>
      </w:rPr>
    </w:lvl>
    <w:lvl w:ilvl="1">
      <w:start w:val="1"/>
      <w:numFmt w:val="decimal"/>
      <w:pStyle w:val="Titre2"/>
      <w:lvlText w:val="%1.%2"/>
      <w:lvlJc w:val="left"/>
      <w:pPr>
        <w:ind w:left="1002"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3" w15:restartNumberingAfterBreak="0">
    <w:nsid w:val="2E110763"/>
    <w:multiLevelType w:val="hybridMultilevel"/>
    <w:tmpl w:val="23A85958"/>
    <w:lvl w:ilvl="0" w:tplc="254AE9F6">
      <w:start w:val="33"/>
      <w:numFmt w:val="bullet"/>
      <w:lvlText w:val="-"/>
      <w:lvlJc w:val="left"/>
      <w:pPr>
        <w:ind w:left="-66" w:hanging="360"/>
      </w:pPr>
      <w:rPr>
        <w:rFonts w:ascii="Calibri" w:eastAsia="Times New Roman" w:hAnsi="Calibri" w:cs="Calibri" w:hint="default"/>
      </w:rPr>
    </w:lvl>
    <w:lvl w:ilvl="1" w:tplc="040C0003" w:tentative="1">
      <w:start w:val="1"/>
      <w:numFmt w:val="bullet"/>
      <w:lvlText w:val="o"/>
      <w:lvlJc w:val="left"/>
      <w:pPr>
        <w:ind w:left="654" w:hanging="360"/>
      </w:pPr>
      <w:rPr>
        <w:rFonts w:ascii="Courier New" w:hAnsi="Courier New" w:cs="Courier New" w:hint="default"/>
      </w:rPr>
    </w:lvl>
    <w:lvl w:ilvl="2" w:tplc="040C0005" w:tentative="1">
      <w:start w:val="1"/>
      <w:numFmt w:val="bullet"/>
      <w:lvlText w:val=""/>
      <w:lvlJc w:val="left"/>
      <w:pPr>
        <w:ind w:left="1374" w:hanging="360"/>
      </w:pPr>
      <w:rPr>
        <w:rFonts w:ascii="Wingdings" w:hAnsi="Wingdings" w:hint="default"/>
      </w:rPr>
    </w:lvl>
    <w:lvl w:ilvl="3" w:tplc="040C0001" w:tentative="1">
      <w:start w:val="1"/>
      <w:numFmt w:val="bullet"/>
      <w:lvlText w:val=""/>
      <w:lvlJc w:val="left"/>
      <w:pPr>
        <w:ind w:left="2094" w:hanging="360"/>
      </w:pPr>
      <w:rPr>
        <w:rFonts w:ascii="Symbol" w:hAnsi="Symbol" w:hint="default"/>
      </w:rPr>
    </w:lvl>
    <w:lvl w:ilvl="4" w:tplc="040C0003" w:tentative="1">
      <w:start w:val="1"/>
      <w:numFmt w:val="bullet"/>
      <w:lvlText w:val="o"/>
      <w:lvlJc w:val="left"/>
      <w:pPr>
        <w:ind w:left="2814" w:hanging="360"/>
      </w:pPr>
      <w:rPr>
        <w:rFonts w:ascii="Courier New" w:hAnsi="Courier New" w:cs="Courier New" w:hint="default"/>
      </w:rPr>
    </w:lvl>
    <w:lvl w:ilvl="5" w:tplc="040C0005" w:tentative="1">
      <w:start w:val="1"/>
      <w:numFmt w:val="bullet"/>
      <w:lvlText w:val=""/>
      <w:lvlJc w:val="left"/>
      <w:pPr>
        <w:ind w:left="3534" w:hanging="360"/>
      </w:pPr>
      <w:rPr>
        <w:rFonts w:ascii="Wingdings" w:hAnsi="Wingdings" w:hint="default"/>
      </w:rPr>
    </w:lvl>
    <w:lvl w:ilvl="6" w:tplc="040C0001" w:tentative="1">
      <w:start w:val="1"/>
      <w:numFmt w:val="bullet"/>
      <w:lvlText w:val=""/>
      <w:lvlJc w:val="left"/>
      <w:pPr>
        <w:ind w:left="4254" w:hanging="360"/>
      </w:pPr>
      <w:rPr>
        <w:rFonts w:ascii="Symbol" w:hAnsi="Symbol" w:hint="default"/>
      </w:rPr>
    </w:lvl>
    <w:lvl w:ilvl="7" w:tplc="040C0003" w:tentative="1">
      <w:start w:val="1"/>
      <w:numFmt w:val="bullet"/>
      <w:lvlText w:val="o"/>
      <w:lvlJc w:val="left"/>
      <w:pPr>
        <w:ind w:left="4974" w:hanging="360"/>
      </w:pPr>
      <w:rPr>
        <w:rFonts w:ascii="Courier New" w:hAnsi="Courier New" w:cs="Courier New" w:hint="default"/>
      </w:rPr>
    </w:lvl>
    <w:lvl w:ilvl="8" w:tplc="040C0005" w:tentative="1">
      <w:start w:val="1"/>
      <w:numFmt w:val="bullet"/>
      <w:lvlText w:val=""/>
      <w:lvlJc w:val="left"/>
      <w:pPr>
        <w:ind w:left="5694" w:hanging="360"/>
      </w:pPr>
      <w:rPr>
        <w:rFonts w:ascii="Wingdings" w:hAnsi="Wingdings" w:hint="default"/>
      </w:rPr>
    </w:lvl>
  </w:abstractNum>
  <w:abstractNum w:abstractNumId="4" w15:restartNumberingAfterBreak="0">
    <w:nsid w:val="5E05422C"/>
    <w:multiLevelType w:val="hybridMultilevel"/>
    <w:tmpl w:val="30AA5B58"/>
    <w:lvl w:ilvl="0" w:tplc="E438CDF8">
      <w:start w:val="6"/>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7DDE7AF2"/>
    <w:multiLevelType w:val="hybridMultilevel"/>
    <w:tmpl w:val="CBC4D610"/>
    <w:lvl w:ilvl="0" w:tplc="57EC6D6A">
      <w:start w:val="1"/>
      <w:numFmt w:val="bullet"/>
      <w:lvlText w:val=""/>
      <w:lvlJc w:val="left"/>
      <w:pPr>
        <w:ind w:left="720" w:hanging="360"/>
      </w:pPr>
      <w:rPr>
        <w:rFonts w:ascii="Wingdings 2" w:hAnsi="Wingdings 2"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3"/>
  </w:num>
  <w:num w:numId="5">
    <w:abstractNumId w:val="2"/>
  </w:num>
  <w:num w:numId="6">
    <w:abstractNumId w:val="4"/>
  </w:num>
  <w:num w:numId="7">
    <w:abstractNumId w:val="5"/>
  </w:num>
  <w:num w:numId="8">
    <w:abstractNumId w:val="4"/>
  </w:num>
  <w:num w:numId="9">
    <w:abstractNumId w:val="5"/>
  </w:num>
  <w:num w:numId="10">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drawingGridHorizontalSpacing w:val="13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A03"/>
    <w:rsid w:val="00001B1A"/>
    <w:rsid w:val="0000613C"/>
    <w:rsid w:val="000065B6"/>
    <w:rsid w:val="00012B6A"/>
    <w:rsid w:val="00012EA0"/>
    <w:rsid w:val="00024065"/>
    <w:rsid w:val="00024A10"/>
    <w:rsid w:val="00025F17"/>
    <w:rsid w:val="00027F69"/>
    <w:rsid w:val="00051C6D"/>
    <w:rsid w:val="00052973"/>
    <w:rsid w:val="0005699C"/>
    <w:rsid w:val="0006055D"/>
    <w:rsid w:val="00062CA7"/>
    <w:rsid w:val="00067F07"/>
    <w:rsid w:val="000766B4"/>
    <w:rsid w:val="0008102D"/>
    <w:rsid w:val="00081D63"/>
    <w:rsid w:val="00085FD1"/>
    <w:rsid w:val="000B00FB"/>
    <w:rsid w:val="000B1F6F"/>
    <w:rsid w:val="000C3FF3"/>
    <w:rsid w:val="000C5FEE"/>
    <w:rsid w:val="000D470A"/>
    <w:rsid w:val="000D7B15"/>
    <w:rsid w:val="000E42DD"/>
    <w:rsid w:val="000E5657"/>
    <w:rsid w:val="000F0F8E"/>
    <w:rsid w:val="00103248"/>
    <w:rsid w:val="00106361"/>
    <w:rsid w:val="0011630F"/>
    <w:rsid w:val="00123955"/>
    <w:rsid w:val="00144DDA"/>
    <w:rsid w:val="00147CDC"/>
    <w:rsid w:val="001559DF"/>
    <w:rsid w:val="00161A98"/>
    <w:rsid w:val="00162658"/>
    <w:rsid w:val="00162E42"/>
    <w:rsid w:val="001644CB"/>
    <w:rsid w:val="00165AC0"/>
    <w:rsid w:val="00174D92"/>
    <w:rsid w:val="00183A79"/>
    <w:rsid w:val="00184D37"/>
    <w:rsid w:val="001901B6"/>
    <w:rsid w:val="00191C32"/>
    <w:rsid w:val="0019534D"/>
    <w:rsid w:val="001B0C90"/>
    <w:rsid w:val="001B1649"/>
    <w:rsid w:val="001B34CA"/>
    <w:rsid w:val="001B4AF2"/>
    <w:rsid w:val="001C35F7"/>
    <w:rsid w:val="001C676B"/>
    <w:rsid w:val="001C6A7A"/>
    <w:rsid w:val="001C6F38"/>
    <w:rsid w:val="001F0DDA"/>
    <w:rsid w:val="001F0E52"/>
    <w:rsid w:val="00202206"/>
    <w:rsid w:val="00206C6D"/>
    <w:rsid w:val="0021118F"/>
    <w:rsid w:val="00236E93"/>
    <w:rsid w:val="00245025"/>
    <w:rsid w:val="00250F50"/>
    <w:rsid w:val="00256D17"/>
    <w:rsid w:val="002579F7"/>
    <w:rsid w:val="00260822"/>
    <w:rsid w:val="0026410F"/>
    <w:rsid w:val="002701E1"/>
    <w:rsid w:val="00272CB3"/>
    <w:rsid w:val="00275799"/>
    <w:rsid w:val="0027647C"/>
    <w:rsid w:val="002801D7"/>
    <w:rsid w:val="002817AC"/>
    <w:rsid w:val="002824A1"/>
    <w:rsid w:val="00283EED"/>
    <w:rsid w:val="002A250A"/>
    <w:rsid w:val="002A7516"/>
    <w:rsid w:val="002B11CC"/>
    <w:rsid w:val="002B334A"/>
    <w:rsid w:val="002C0F7E"/>
    <w:rsid w:val="002C1D24"/>
    <w:rsid w:val="002C2CA0"/>
    <w:rsid w:val="002C4B57"/>
    <w:rsid w:val="002E46BF"/>
    <w:rsid w:val="002E6F99"/>
    <w:rsid w:val="002F1525"/>
    <w:rsid w:val="002F3FF4"/>
    <w:rsid w:val="0030069C"/>
    <w:rsid w:val="00300BD7"/>
    <w:rsid w:val="0033160A"/>
    <w:rsid w:val="00340BA9"/>
    <w:rsid w:val="00362A60"/>
    <w:rsid w:val="0036349C"/>
    <w:rsid w:val="0036372C"/>
    <w:rsid w:val="00371B6E"/>
    <w:rsid w:val="00372755"/>
    <w:rsid w:val="00373EE5"/>
    <w:rsid w:val="00385B73"/>
    <w:rsid w:val="003C0A90"/>
    <w:rsid w:val="003F5D4A"/>
    <w:rsid w:val="003F6589"/>
    <w:rsid w:val="004017E9"/>
    <w:rsid w:val="00401CF2"/>
    <w:rsid w:val="00406006"/>
    <w:rsid w:val="00407F4E"/>
    <w:rsid w:val="0041286B"/>
    <w:rsid w:val="0041337C"/>
    <w:rsid w:val="00431DB0"/>
    <w:rsid w:val="0044170B"/>
    <w:rsid w:val="00445A6F"/>
    <w:rsid w:val="004610B9"/>
    <w:rsid w:val="004718E4"/>
    <w:rsid w:val="0047255E"/>
    <w:rsid w:val="00474F57"/>
    <w:rsid w:val="004913F7"/>
    <w:rsid w:val="0049428B"/>
    <w:rsid w:val="004976D6"/>
    <w:rsid w:val="004A6F06"/>
    <w:rsid w:val="004B09F6"/>
    <w:rsid w:val="004B3084"/>
    <w:rsid w:val="004B75B0"/>
    <w:rsid w:val="004C6A4E"/>
    <w:rsid w:val="004D5A63"/>
    <w:rsid w:val="004E422A"/>
    <w:rsid w:val="004E4AD6"/>
    <w:rsid w:val="004F743B"/>
    <w:rsid w:val="00512604"/>
    <w:rsid w:val="00522B79"/>
    <w:rsid w:val="00523ED8"/>
    <w:rsid w:val="005266D2"/>
    <w:rsid w:val="00536A3A"/>
    <w:rsid w:val="00537B16"/>
    <w:rsid w:val="00550560"/>
    <w:rsid w:val="0055496C"/>
    <w:rsid w:val="005561C3"/>
    <w:rsid w:val="005663A2"/>
    <w:rsid w:val="00582D6C"/>
    <w:rsid w:val="00583207"/>
    <w:rsid w:val="00583FAB"/>
    <w:rsid w:val="00592CFE"/>
    <w:rsid w:val="005A44E6"/>
    <w:rsid w:val="005B0E0E"/>
    <w:rsid w:val="005B1A55"/>
    <w:rsid w:val="005B1BE5"/>
    <w:rsid w:val="005B2069"/>
    <w:rsid w:val="005C7DE8"/>
    <w:rsid w:val="005D1394"/>
    <w:rsid w:val="005D50F2"/>
    <w:rsid w:val="005E3ABF"/>
    <w:rsid w:val="005E4069"/>
    <w:rsid w:val="005F7533"/>
    <w:rsid w:val="0060061D"/>
    <w:rsid w:val="006122C0"/>
    <w:rsid w:val="00623657"/>
    <w:rsid w:val="0063426C"/>
    <w:rsid w:val="00634A0F"/>
    <w:rsid w:val="00636D5F"/>
    <w:rsid w:val="00655074"/>
    <w:rsid w:val="00672B17"/>
    <w:rsid w:val="00677C4B"/>
    <w:rsid w:val="00690048"/>
    <w:rsid w:val="0069113D"/>
    <w:rsid w:val="00691847"/>
    <w:rsid w:val="006A10ED"/>
    <w:rsid w:val="006B1565"/>
    <w:rsid w:val="006B425A"/>
    <w:rsid w:val="006B6045"/>
    <w:rsid w:val="006C0E7A"/>
    <w:rsid w:val="006C6B1A"/>
    <w:rsid w:val="006D36C4"/>
    <w:rsid w:val="006D5EFD"/>
    <w:rsid w:val="006E00B8"/>
    <w:rsid w:val="006E0357"/>
    <w:rsid w:val="006E5CFA"/>
    <w:rsid w:val="006F0119"/>
    <w:rsid w:val="006F5461"/>
    <w:rsid w:val="006F7333"/>
    <w:rsid w:val="00703808"/>
    <w:rsid w:val="00707353"/>
    <w:rsid w:val="00710651"/>
    <w:rsid w:val="007170FE"/>
    <w:rsid w:val="007232CA"/>
    <w:rsid w:val="00724C55"/>
    <w:rsid w:val="00725BB7"/>
    <w:rsid w:val="0072610B"/>
    <w:rsid w:val="007300C1"/>
    <w:rsid w:val="007304D3"/>
    <w:rsid w:val="007315A4"/>
    <w:rsid w:val="00736EDB"/>
    <w:rsid w:val="00740280"/>
    <w:rsid w:val="007424B2"/>
    <w:rsid w:val="0074260B"/>
    <w:rsid w:val="00744AA9"/>
    <w:rsid w:val="0075240F"/>
    <w:rsid w:val="00752AAD"/>
    <w:rsid w:val="007607C3"/>
    <w:rsid w:val="007968CE"/>
    <w:rsid w:val="007A6912"/>
    <w:rsid w:val="007B0333"/>
    <w:rsid w:val="007B221B"/>
    <w:rsid w:val="007B225F"/>
    <w:rsid w:val="007D600D"/>
    <w:rsid w:val="007E5555"/>
    <w:rsid w:val="007F7099"/>
    <w:rsid w:val="00800816"/>
    <w:rsid w:val="008027CA"/>
    <w:rsid w:val="00812762"/>
    <w:rsid w:val="008352EF"/>
    <w:rsid w:val="00841C3A"/>
    <w:rsid w:val="008428BE"/>
    <w:rsid w:val="008428CA"/>
    <w:rsid w:val="00846452"/>
    <w:rsid w:val="008505AE"/>
    <w:rsid w:val="008552AE"/>
    <w:rsid w:val="00855B5D"/>
    <w:rsid w:val="00856DD2"/>
    <w:rsid w:val="00883072"/>
    <w:rsid w:val="00893794"/>
    <w:rsid w:val="008C58BB"/>
    <w:rsid w:val="008C7CCD"/>
    <w:rsid w:val="008D34B5"/>
    <w:rsid w:val="008D75CF"/>
    <w:rsid w:val="008F0499"/>
    <w:rsid w:val="008F0C75"/>
    <w:rsid w:val="008F5FE2"/>
    <w:rsid w:val="008F6A6B"/>
    <w:rsid w:val="008F7C4A"/>
    <w:rsid w:val="00913347"/>
    <w:rsid w:val="009179A9"/>
    <w:rsid w:val="00935647"/>
    <w:rsid w:val="009414FB"/>
    <w:rsid w:val="0094228F"/>
    <w:rsid w:val="009503A4"/>
    <w:rsid w:val="00951DB5"/>
    <w:rsid w:val="009618C7"/>
    <w:rsid w:val="0096275F"/>
    <w:rsid w:val="00975A03"/>
    <w:rsid w:val="00976F09"/>
    <w:rsid w:val="009813C3"/>
    <w:rsid w:val="0098339F"/>
    <w:rsid w:val="00993840"/>
    <w:rsid w:val="00994F3A"/>
    <w:rsid w:val="0099638F"/>
    <w:rsid w:val="009A15CE"/>
    <w:rsid w:val="009A3794"/>
    <w:rsid w:val="009B168E"/>
    <w:rsid w:val="009C0204"/>
    <w:rsid w:val="009F1343"/>
    <w:rsid w:val="009F564A"/>
    <w:rsid w:val="00A045C0"/>
    <w:rsid w:val="00A05724"/>
    <w:rsid w:val="00A103F7"/>
    <w:rsid w:val="00A15360"/>
    <w:rsid w:val="00A33DDA"/>
    <w:rsid w:val="00A362C9"/>
    <w:rsid w:val="00A36A6F"/>
    <w:rsid w:val="00A40300"/>
    <w:rsid w:val="00A41DBA"/>
    <w:rsid w:val="00A565B5"/>
    <w:rsid w:val="00A56B83"/>
    <w:rsid w:val="00A62019"/>
    <w:rsid w:val="00A70687"/>
    <w:rsid w:val="00A77EF3"/>
    <w:rsid w:val="00AA09A9"/>
    <w:rsid w:val="00AD014E"/>
    <w:rsid w:val="00AD3698"/>
    <w:rsid w:val="00AD3D6C"/>
    <w:rsid w:val="00AE3724"/>
    <w:rsid w:val="00AE7A5C"/>
    <w:rsid w:val="00AF2482"/>
    <w:rsid w:val="00AF315F"/>
    <w:rsid w:val="00B10EC4"/>
    <w:rsid w:val="00B145B2"/>
    <w:rsid w:val="00B17E35"/>
    <w:rsid w:val="00B2341E"/>
    <w:rsid w:val="00B40F21"/>
    <w:rsid w:val="00B43AC8"/>
    <w:rsid w:val="00B4471E"/>
    <w:rsid w:val="00B530A1"/>
    <w:rsid w:val="00B71477"/>
    <w:rsid w:val="00B71732"/>
    <w:rsid w:val="00B75ECA"/>
    <w:rsid w:val="00B76E24"/>
    <w:rsid w:val="00B85819"/>
    <w:rsid w:val="00B969C1"/>
    <w:rsid w:val="00BA2644"/>
    <w:rsid w:val="00BA3E55"/>
    <w:rsid w:val="00BC0802"/>
    <w:rsid w:val="00BC203A"/>
    <w:rsid w:val="00BC20F6"/>
    <w:rsid w:val="00BC2ED7"/>
    <w:rsid w:val="00BC7B44"/>
    <w:rsid w:val="00BD36AD"/>
    <w:rsid w:val="00BD6213"/>
    <w:rsid w:val="00BE565B"/>
    <w:rsid w:val="00BF25DB"/>
    <w:rsid w:val="00BF3094"/>
    <w:rsid w:val="00BF5899"/>
    <w:rsid w:val="00C10BE6"/>
    <w:rsid w:val="00C13856"/>
    <w:rsid w:val="00C17568"/>
    <w:rsid w:val="00C176C8"/>
    <w:rsid w:val="00C26027"/>
    <w:rsid w:val="00C44FAB"/>
    <w:rsid w:val="00C51AD4"/>
    <w:rsid w:val="00C64B6F"/>
    <w:rsid w:val="00C76B02"/>
    <w:rsid w:val="00C77F5B"/>
    <w:rsid w:val="00C84B68"/>
    <w:rsid w:val="00C92FEB"/>
    <w:rsid w:val="00C95701"/>
    <w:rsid w:val="00CA5A26"/>
    <w:rsid w:val="00CC13B5"/>
    <w:rsid w:val="00CC67E2"/>
    <w:rsid w:val="00CC7003"/>
    <w:rsid w:val="00CD4DCF"/>
    <w:rsid w:val="00CF10CF"/>
    <w:rsid w:val="00CF2CFA"/>
    <w:rsid w:val="00CF4B11"/>
    <w:rsid w:val="00D02BA5"/>
    <w:rsid w:val="00D076B2"/>
    <w:rsid w:val="00D23963"/>
    <w:rsid w:val="00D263A5"/>
    <w:rsid w:val="00D27FE3"/>
    <w:rsid w:val="00D353F0"/>
    <w:rsid w:val="00D4258E"/>
    <w:rsid w:val="00D43B7B"/>
    <w:rsid w:val="00D474F0"/>
    <w:rsid w:val="00D5148B"/>
    <w:rsid w:val="00D62172"/>
    <w:rsid w:val="00D65501"/>
    <w:rsid w:val="00D86A8A"/>
    <w:rsid w:val="00D93380"/>
    <w:rsid w:val="00DA217B"/>
    <w:rsid w:val="00DB769D"/>
    <w:rsid w:val="00DC753E"/>
    <w:rsid w:val="00DD700A"/>
    <w:rsid w:val="00E06135"/>
    <w:rsid w:val="00E12D32"/>
    <w:rsid w:val="00E17C7B"/>
    <w:rsid w:val="00E26EA8"/>
    <w:rsid w:val="00E36A3F"/>
    <w:rsid w:val="00E43CC9"/>
    <w:rsid w:val="00E43FE8"/>
    <w:rsid w:val="00E445E5"/>
    <w:rsid w:val="00E54E35"/>
    <w:rsid w:val="00E676A2"/>
    <w:rsid w:val="00E8027B"/>
    <w:rsid w:val="00E80C4C"/>
    <w:rsid w:val="00E8322C"/>
    <w:rsid w:val="00E854A9"/>
    <w:rsid w:val="00E928E6"/>
    <w:rsid w:val="00E947AD"/>
    <w:rsid w:val="00EA709B"/>
    <w:rsid w:val="00EB4A80"/>
    <w:rsid w:val="00EC53C0"/>
    <w:rsid w:val="00EC7E19"/>
    <w:rsid w:val="00ED31F3"/>
    <w:rsid w:val="00EE0637"/>
    <w:rsid w:val="00EE257F"/>
    <w:rsid w:val="00EE4C5B"/>
    <w:rsid w:val="00EF02BF"/>
    <w:rsid w:val="00F10641"/>
    <w:rsid w:val="00F23937"/>
    <w:rsid w:val="00F26414"/>
    <w:rsid w:val="00F4353C"/>
    <w:rsid w:val="00F43F05"/>
    <w:rsid w:val="00F442B1"/>
    <w:rsid w:val="00F44460"/>
    <w:rsid w:val="00F54F2A"/>
    <w:rsid w:val="00F56C04"/>
    <w:rsid w:val="00F57212"/>
    <w:rsid w:val="00F60D7C"/>
    <w:rsid w:val="00F60F0F"/>
    <w:rsid w:val="00F64FC5"/>
    <w:rsid w:val="00F7155F"/>
    <w:rsid w:val="00F77084"/>
    <w:rsid w:val="00FB6C46"/>
    <w:rsid w:val="00FB7E00"/>
    <w:rsid w:val="00FC3449"/>
    <w:rsid w:val="00FC3E5B"/>
    <w:rsid w:val="00FC6310"/>
    <w:rsid w:val="00FE0A09"/>
    <w:rsid w:val="00FE1FBF"/>
    <w:rsid w:val="00FE66BB"/>
    <w:rsid w:val="00FE7958"/>
    <w:rsid w:val="00FF0D9E"/>
    <w:rsid w:val="00FF4D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0C37423"/>
  <w15:docId w15:val="{4E9FB732-2821-4C61-83E8-4CC64C587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02BF"/>
    <w:pPr>
      <w:spacing w:after="0" w:line="240" w:lineRule="auto"/>
      <w:jc w:val="both"/>
    </w:pPr>
    <w:rPr>
      <w:rFonts w:ascii="Times New Roman" w:eastAsia="Times New Roman" w:hAnsi="Times New Roman" w:cs="Times New Roman"/>
      <w:sz w:val="26"/>
      <w:szCs w:val="20"/>
      <w:lang w:eastAsia="fr-FR"/>
    </w:rPr>
  </w:style>
  <w:style w:type="paragraph" w:styleId="Titre1">
    <w:name w:val="heading 1"/>
    <w:basedOn w:val="Normal"/>
    <w:next w:val="Normal"/>
    <w:link w:val="Titre1Car"/>
    <w:qFormat/>
    <w:rsid w:val="002B11CC"/>
    <w:pPr>
      <w:keepNext/>
      <w:keepLines/>
      <w:numPr>
        <w:numId w:val="5"/>
      </w:numPr>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406006"/>
    <w:pPr>
      <w:keepNext/>
      <w:numPr>
        <w:ilvl w:val="1"/>
        <w:numId w:val="5"/>
      </w:numPr>
      <w:spacing w:before="240" w:after="60"/>
      <w:outlineLvl w:val="1"/>
    </w:pPr>
    <w:rPr>
      <w:rFonts w:ascii="Cambria" w:hAnsi="Cambria"/>
      <w:b/>
      <w:bCs/>
      <w:i/>
      <w:iCs/>
      <w:sz w:val="28"/>
      <w:szCs w:val="28"/>
    </w:rPr>
  </w:style>
  <w:style w:type="paragraph" w:styleId="Titre3">
    <w:name w:val="heading 3"/>
    <w:basedOn w:val="Normal"/>
    <w:next w:val="Normal"/>
    <w:link w:val="Titre3Car"/>
    <w:uiPriority w:val="9"/>
    <w:unhideWhenUsed/>
    <w:qFormat/>
    <w:rsid w:val="00E928E6"/>
    <w:pPr>
      <w:keepNext/>
      <w:keepLines/>
      <w:numPr>
        <w:ilvl w:val="2"/>
        <w:numId w:val="5"/>
      </w:numPr>
      <w:spacing w:before="4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672B17"/>
    <w:pPr>
      <w:keepNext/>
      <w:keepLines/>
      <w:numPr>
        <w:ilvl w:val="3"/>
        <w:numId w:val="5"/>
      </w:numPr>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012B6A"/>
    <w:pPr>
      <w:numPr>
        <w:ilvl w:val="4"/>
        <w:numId w:val="5"/>
      </w:numPr>
      <w:spacing w:before="240" w:after="60"/>
      <w:outlineLvl w:val="4"/>
    </w:pPr>
    <w:rPr>
      <w:rFonts w:ascii="Calibri" w:hAnsi="Calibri"/>
      <w:b/>
      <w:bCs/>
      <w:i/>
      <w:iCs/>
      <w:szCs w:val="26"/>
    </w:rPr>
  </w:style>
  <w:style w:type="paragraph" w:styleId="Titre6">
    <w:name w:val="heading 6"/>
    <w:basedOn w:val="Normal"/>
    <w:next w:val="Normal"/>
    <w:link w:val="Titre6Car"/>
    <w:uiPriority w:val="9"/>
    <w:semiHidden/>
    <w:unhideWhenUsed/>
    <w:qFormat/>
    <w:rsid w:val="00672B17"/>
    <w:pPr>
      <w:keepNext/>
      <w:keepLines/>
      <w:numPr>
        <w:ilvl w:val="5"/>
        <w:numId w:val="5"/>
      </w:numPr>
      <w:spacing w:before="40"/>
      <w:outlineLvl w:val="5"/>
    </w:pPr>
    <w:rPr>
      <w:rFonts w:asciiTheme="majorHAnsi" w:eastAsiaTheme="majorEastAsia" w:hAnsiTheme="majorHAnsi" w:cstheme="majorBidi"/>
      <w:color w:val="1F4D78" w:themeColor="accent1" w:themeShade="7F"/>
    </w:rPr>
  </w:style>
  <w:style w:type="paragraph" w:styleId="Titre7">
    <w:name w:val="heading 7"/>
    <w:basedOn w:val="Normal"/>
    <w:next w:val="Normal"/>
    <w:link w:val="Titre7Car"/>
    <w:uiPriority w:val="9"/>
    <w:semiHidden/>
    <w:unhideWhenUsed/>
    <w:qFormat/>
    <w:rsid w:val="00672B17"/>
    <w:pPr>
      <w:keepNext/>
      <w:keepLines/>
      <w:numPr>
        <w:ilvl w:val="6"/>
        <w:numId w:val="5"/>
      </w:numPr>
      <w:spacing w:before="40"/>
      <w:outlineLvl w:val="6"/>
    </w:pPr>
    <w:rPr>
      <w:rFonts w:asciiTheme="majorHAnsi" w:eastAsiaTheme="majorEastAsia" w:hAnsiTheme="majorHAnsi" w:cstheme="majorBidi"/>
      <w:i/>
      <w:iCs/>
      <w:color w:val="1F4D78" w:themeColor="accent1" w:themeShade="7F"/>
    </w:rPr>
  </w:style>
  <w:style w:type="paragraph" w:styleId="Titre8">
    <w:name w:val="heading 8"/>
    <w:basedOn w:val="Normal"/>
    <w:next w:val="Normal"/>
    <w:link w:val="Titre8Car"/>
    <w:uiPriority w:val="9"/>
    <w:semiHidden/>
    <w:unhideWhenUsed/>
    <w:qFormat/>
    <w:rsid w:val="00672B17"/>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672B17"/>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01B1A"/>
    <w:pPr>
      <w:ind w:left="720"/>
      <w:contextualSpacing/>
    </w:pPr>
  </w:style>
  <w:style w:type="table" w:styleId="Grilledutableau">
    <w:name w:val="Table Grid"/>
    <w:basedOn w:val="TableauNormal"/>
    <w:rsid w:val="00001B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us-titre">
    <w:name w:val="Subtitle"/>
    <w:basedOn w:val="Normal"/>
    <w:next w:val="Normal"/>
    <w:link w:val="Sous-titreCar"/>
    <w:uiPriority w:val="11"/>
    <w:qFormat/>
    <w:rsid w:val="002B11C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2B11CC"/>
    <w:rPr>
      <w:rFonts w:eastAsiaTheme="minorEastAsia"/>
      <w:color w:val="5A5A5A" w:themeColor="text1" w:themeTint="A5"/>
      <w:spacing w:val="15"/>
      <w:lang w:eastAsia="fr-FR"/>
    </w:rPr>
  </w:style>
  <w:style w:type="character" w:customStyle="1" w:styleId="Titre1Car">
    <w:name w:val="Titre 1 Car"/>
    <w:basedOn w:val="Policepardfaut"/>
    <w:link w:val="Titre1"/>
    <w:rsid w:val="002B11CC"/>
    <w:rPr>
      <w:rFonts w:asciiTheme="majorHAnsi" w:eastAsiaTheme="majorEastAsia" w:hAnsiTheme="majorHAnsi" w:cstheme="majorBidi"/>
      <w:color w:val="2E74B5" w:themeColor="accent1" w:themeShade="BF"/>
      <w:sz w:val="32"/>
      <w:szCs w:val="32"/>
      <w:lang w:eastAsia="fr-FR"/>
    </w:rPr>
  </w:style>
  <w:style w:type="paragraph" w:styleId="En-tte">
    <w:name w:val="header"/>
    <w:basedOn w:val="Normal"/>
    <w:link w:val="En-tteCar"/>
    <w:unhideWhenUsed/>
    <w:rsid w:val="00ED31F3"/>
    <w:pPr>
      <w:tabs>
        <w:tab w:val="center" w:pos="4536"/>
        <w:tab w:val="right" w:pos="9072"/>
      </w:tabs>
    </w:pPr>
  </w:style>
  <w:style w:type="character" w:customStyle="1" w:styleId="En-tteCar">
    <w:name w:val="En-tête Car"/>
    <w:basedOn w:val="Policepardfaut"/>
    <w:link w:val="En-tte"/>
    <w:rsid w:val="00ED31F3"/>
    <w:rPr>
      <w:rFonts w:ascii="Times New Roman" w:eastAsia="Times New Roman" w:hAnsi="Times New Roman" w:cs="Times New Roman"/>
      <w:sz w:val="26"/>
      <w:szCs w:val="20"/>
      <w:lang w:eastAsia="fr-FR"/>
    </w:rPr>
  </w:style>
  <w:style w:type="paragraph" w:styleId="Pieddepage">
    <w:name w:val="footer"/>
    <w:basedOn w:val="Normal"/>
    <w:link w:val="PieddepageCar"/>
    <w:uiPriority w:val="99"/>
    <w:unhideWhenUsed/>
    <w:rsid w:val="00ED31F3"/>
    <w:pPr>
      <w:tabs>
        <w:tab w:val="center" w:pos="4536"/>
        <w:tab w:val="right" w:pos="9072"/>
      </w:tabs>
    </w:pPr>
  </w:style>
  <w:style w:type="character" w:customStyle="1" w:styleId="PieddepageCar">
    <w:name w:val="Pied de page Car"/>
    <w:basedOn w:val="Policepardfaut"/>
    <w:link w:val="Pieddepage"/>
    <w:uiPriority w:val="99"/>
    <w:rsid w:val="00ED31F3"/>
    <w:rPr>
      <w:rFonts w:ascii="Times New Roman" w:eastAsia="Times New Roman" w:hAnsi="Times New Roman" w:cs="Times New Roman"/>
      <w:sz w:val="26"/>
      <w:szCs w:val="20"/>
      <w:lang w:eastAsia="fr-FR"/>
    </w:rPr>
  </w:style>
  <w:style w:type="table" w:customStyle="1" w:styleId="Grilledetableauclaire1">
    <w:name w:val="Grille de tableau claire1"/>
    <w:basedOn w:val="TableauNormal"/>
    <w:uiPriority w:val="40"/>
    <w:rsid w:val="00EF02B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ausimple11">
    <w:name w:val="Tableau simple 11"/>
    <w:basedOn w:val="TableauNormal"/>
    <w:uiPriority w:val="41"/>
    <w:rsid w:val="00EF02BF"/>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lledutableau1">
    <w:name w:val="Grille du tableau1"/>
    <w:basedOn w:val="TableauNormal"/>
    <w:next w:val="Grilledutableau"/>
    <w:uiPriority w:val="39"/>
    <w:rsid w:val="00EF0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semiHidden/>
    <w:unhideWhenUsed/>
    <w:rsid w:val="00FE7958"/>
    <w:rPr>
      <w:rFonts w:ascii="Segoe UI" w:hAnsi="Segoe UI" w:cs="Segoe UI"/>
      <w:sz w:val="18"/>
      <w:szCs w:val="18"/>
    </w:rPr>
  </w:style>
  <w:style w:type="character" w:customStyle="1" w:styleId="TextedebullesCar">
    <w:name w:val="Texte de bulles Car"/>
    <w:basedOn w:val="Policepardfaut"/>
    <w:link w:val="Textedebulles"/>
    <w:uiPriority w:val="99"/>
    <w:semiHidden/>
    <w:rsid w:val="00FE7958"/>
    <w:rPr>
      <w:rFonts w:ascii="Segoe UI" w:eastAsia="Times New Roman" w:hAnsi="Segoe UI" w:cs="Segoe UI"/>
      <w:sz w:val="18"/>
      <w:szCs w:val="18"/>
      <w:lang w:eastAsia="fr-FR"/>
    </w:rPr>
  </w:style>
  <w:style w:type="paragraph" w:styleId="Sansinterligne">
    <w:name w:val="No Spacing"/>
    <w:link w:val="SansinterligneCar"/>
    <w:uiPriority w:val="1"/>
    <w:qFormat/>
    <w:rsid w:val="00512604"/>
    <w:pPr>
      <w:spacing w:after="0" w:line="240" w:lineRule="auto"/>
    </w:pPr>
    <w:rPr>
      <w:rFonts w:eastAsiaTheme="minorEastAsia"/>
    </w:rPr>
  </w:style>
  <w:style w:type="character" w:customStyle="1" w:styleId="SansinterligneCar">
    <w:name w:val="Sans interligne Car"/>
    <w:basedOn w:val="Policepardfaut"/>
    <w:link w:val="Sansinterligne"/>
    <w:uiPriority w:val="1"/>
    <w:rsid w:val="00512604"/>
    <w:rPr>
      <w:rFonts w:eastAsiaTheme="minorEastAsia"/>
    </w:rPr>
  </w:style>
  <w:style w:type="character" w:customStyle="1" w:styleId="Titre2Car">
    <w:name w:val="Titre 2 Car"/>
    <w:basedOn w:val="Policepardfaut"/>
    <w:link w:val="Titre2"/>
    <w:uiPriority w:val="9"/>
    <w:rsid w:val="00406006"/>
    <w:rPr>
      <w:rFonts w:ascii="Cambria" w:eastAsia="Times New Roman" w:hAnsi="Cambria" w:cs="Times New Roman"/>
      <w:b/>
      <w:bCs/>
      <w:i/>
      <w:iCs/>
      <w:sz w:val="28"/>
      <w:szCs w:val="28"/>
      <w:lang w:eastAsia="fr-FR"/>
    </w:rPr>
  </w:style>
  <w:style w:type="paragraph" w:customStyle="1" w:styleId="Normal1">
    <w:name w:val="Normal1"/>
    <w:basedOn w:val="Normal"/>
    <w:rsid w:val="00406006"/>
    <w:pPr>
      <w:spacing w:after="240"/>
    </w:pPr>
    <w:rPr>
      <w:rFonts w:ascii="Arial" w:hAnsi="Arial"/>
      <w:sz w:val="22"/>
      <w:szCs w:val="22"/>
    </w:rPr>
  </w:style>
  <w:style w:type="paragraph" w:styleId="Notedebasdepage">
    <w:name w:val="footnote text"/>
    <w:basedOn w:val="Normal"/>
    <w:link w:val="NotedebasdepageCar"/>
    <w:semiHidden/>
    <w:unhideWhenUsed/>
    <w:rsid w:val="00406006"/>
    <w:pPr>
      <w:suppressAutoHyphens/>
      <w:jc w:val="left"/>
    </w:pPr>
    <w:rPr>
      <w:rFonts w:ascii="Arial" w:hAnsi="Arial"/>
      <w:sz w:val="20"/>
    </w:rPr>
  </w:style>
  <w:style w:type="character" w:customStyle="1" w:styleId="NotedebasdepageCar">
    <w:name w:val="Note de bas de page Car"/>
    <w:basedOn w:val="Policepardfaut"/>
    <w:link w:val="Notedebasdepage"/>
    <w:semiHidden/>
    <w:rsid w:val="00406006"/>
    <w:rPr>
      <w:rFonts w:ascii="Arial" w:eastAsia="Times New Roman" w:hAnsi="Arial" w:cs="Times New Roman"/>
      <w:sz w:val="20"/>
      <w:szCs w:val="20"/>
      <w:lang w:eastAsia="fr-FR"/>
    </w:rPr>
  </w:style>
  <w:style w:type="character" w:customStyle="1" w:styleId="Titre3Car">
    <w:name w:val="Titre 3 Car"/>
    <w:basedOn w:val="Policepardfaut"/>
    <w:link w:val="Titre3"/>
    <w:uiPriority w:val="9"/>
    <w:rsid w:val="00E928E6"/>
    <w:rPr>
      <w:rFonts w:asciiTheme="majorHAnsi" w:eastAsiaTheme="majorEastAsia" w:hAnsiTheme="majorHAnsi" w:cstheme="majorBidi"/>
      <w:color w:val="1F4D78" w:themeColor="accent1" w:themeShade="7F"/>
      <w:sz w:val="24"/>
      <w:szCs w:val="24"/>
      <w:lang w:eastAsia="fr-FR"/>
    </w:rPr>
  </w:style>
  <w:style w:type="paragraph" w:styleId="Corpsdetexte">
    <w:name w:val="Body Text"/>
    <w:basedOn w:val="Normal"/>
    <w:link w:val="CorpsdetexteCar"/>
    <w:uiPriority w:val="99"/>
    <w:semiHidden/>
    <w:unhideWhenUsed/>
    <w:rsid w:val="00E928E6"/>
    <w:pPr>
      <w:spacing w:after="120"/>
    </w:pPr>
    <w:rPr>
      <w:rFonts w:ascii="Arial" w:hAnsi="Arial"/>
      <w:sz w:val="22"/>
      <w:szCs w:val="22"/>
    </w:rPr>
  </w:style>
  <w:style w:type="character" w:customStyle="1" w:styleId="CorpsdetexteCar">
    <w:name w:val="Corps de texte Car"/>
    <w:basedOn w:val="Policepardfaut"/>
    <w:link w:val="Corpsdetexte"/>
    <w:uiPriority w:val="99"/>
    <w:semiHidden/>
    <w:rsid w:val="00E928E6"/>
    <w:rPr>
      <w:rFonts w:ascii="Arial" w:eastAsia="Times New Roman" w:hAnsi="Arial" w:cs="Times New Roman"/>
      <w:lang w:eastAsia="fr-FR"/>
    </w:rPr>
  </w:style>
  <w:style w:type="paragraph" w:styleId="Retraitcorpsdetexte">
    <w:name w:val="Body Text Indent"/>
    <w:basedOn w:val="Normal"/>
    <w:link w:val="RetraitcorpsdetexteCar"/>
    <w:unhideWhenUsed/>
    <w:rsid w:val="00E928E6"/>
    <w:pPr>
      <w:spacing w:after="120"/>
      <w:ind w:left="283"/>
    </w:pPr>
    <w:rPr>
      <w:rFonts w:ascii="Arial" w:hAnsi="Arial"/>
      <w:sz w:val="22"/>
      <w:szCs w:val="22"/>
    </w:rPr>
  </w:style>
  <w:style w:type="character" w:customStyle="1" w:styleId="RetraitcorpsdetexteCar">
    <w:name w:val="Retrait corps de texte Car"/>
    <w:basedOn w:val="Policepardfaut"/>
    <w:link w:val="Retraitcorpsdetexte"/>
    <w:rsid w:val="00E928E6"/>
    <w:rPr>
      <w:rFonts w:ascii="Arial" w:eastAsia="Times New Roman" w:hAnsi="Arial" w:cs="Times New Roman"/>
      <w:lang w:eastAsia="fr-FR"/>
    </w:rPr>
  </w:style>
  <w:style w:type="paragraph" w:styleId="Corpsdetexte2">
    <w:name w:val="Body Text 2"/>
    <w:basedOn w:val="Normal"/>
    <w:link w:val="Corpsdetexte2Car"/>
    <w:semiHidden/>
    <w:unhideWhenUsed/>
    <w:rsid w:val="00E928E6"/>
    <w:pPr>
      <w:spacing w:after="120" w:line="480" w:lineRule="auto"/>
    </w:pPr>
    <w:rPr>
      <w:rFonts w:ascii="Arial" w:hAnsi="Arial"/>
      <w:sz w:val="22"/>
      <w:szCs w:val="22"/>
    </w:rPr>
  </w:style>
  <w:style w:type="character" w:customStyle="1" w:styleId="Corpsdetexte2Car">
    <w:name w:val="Corps de texte 2 Car"/>
    <w:basedOn w:val="Policepardfaut"/>
    <w:link w:val="Corpsdetexte2"/>
    <w:semiHidden/>
    <w:rsid w:val="00E928E6"/>
    <w:rPr>
      <w:rFonts w:ascii="Arial" w:eastAsia="Times New Roman" w:hAnsi="Arial" w:cs="Times New Roman"/>
      <w:lang w:eastAsia="fr-FR"/>
    </w:rPr>
  </w:style>
  <w:style w:type="paragraph" w:customStyle="1" w:styleId="Retrait2">
    <w:name w:val="Retrait2"/>
    <w:basedOn w:val="Normal"/>
    <w:rsid w:val="00E928E6"/>
    <w:pPr>
      <w:spacing w:after="240"/>
      <w:ind w:left="851" w:hanging="283"/>
    </w:pPr>
    <w:rPr>
      <w:rFonts w:ascii="Arial" w:hAnsi="Arial"/>
      <w:sz w:val="20"/>
    </w:rPr>
  </w:style>
  <w:style w:type="paragraph" w:customStyle="1" w:styleId="Standard">
    <w:name w:val="Standard"/>
    <w:basedOn w:val="Normal"/>
    <w:rsid w:val="00E928E6"/>
    <w:pPr>
      <w:spacing w:before="120"/>
      <w:ind w:left="567"/>
    </w:pPr>
    <w:rPr>
      <w:sz w:val="28"/>
    </w:rPr>
  </w:style>
  <w:style w:type="character" w:styleId="Lienhypertexte">
    <w:name w:val="Hyperlink"/>
    <w:basedOn w:val="Policepardfaut"/>
    <w:uiPriority w:val="99"/>
    <w:rsid w:val="00BC7B44"/>
    <w:rPr>
      <w:color w:val="0000FF"/>
      <w:u w:val="single"/>
    </w:rPr>
  </w:style>
  <w:style w:type="paragraph" w:styleId="TM1">
    <w:name w:val="toc 1"/>
    <w:basedOn w:val="Normal"/>
    <w:next w:val="Normal"/>
    <w:autoRedefine/>
    <w:uiPriority w:val="39"/>
    <w:rsid w:val="006F0119"/>
    <w:pPr>
      <w:tabs>
        <w:tab w:val="left" w:pos="142"/>
        <w:tab w:val="left" w:pos="440"/>
        <w:tab w:val="right" w:leader="dot" w:pos="8931"/>
      </w:tabs>
      <w:spacing w:before="120" w:after="120"/>
      <w:ind w:left="-426" w:right="387"/>
      <w:jc w:val="left"/>
    </w:pPr>
    <w:rPr>
      <w:rFonts w:ascii="Comic Sans MS" w:hAnsi="Comic Sans MS"/>
      <w:b/>
      <w:bCs/>
      <w:noProof/>
      <w:color w:val="333300"/>
      <w:sz w:val="28"/>
      <w:szCs w:val="28"/>
    </w:rPr>
  </w:style>
  <w:style w:type="paragraph" w:styleId="Corpsdetexte3">
    <w:name w:val="Body Text 3"/>
    <w:basedOn w:val="Normal"/>
    <w:link w:val="Corpsdetexte3Car"/>
    <w:uiPriority w:val="99"/>
    <w:rsid w:val="00BC7B44"/>
    <w:pPr>
      <w:spacing w:after="120"/>
      <w:jc w:val="left"/>
    </w:pPr>
    <w:rPr>
      <w:sz w:val="16"/>
      <w:szCs w:val="16"/>
    </w:rPr>
  </w:style>
  <w:style w:type="character" w:customStyle="1" w:styleId="Corpsdetexte3Car">
    <w:name w:val="Corps de texte 3 Car"/>
    <w:basedOn w:val="Policepardfaut"/>
    <w:link w:val="Corpsdetexte3"/>
    <w:uiPriority w:val="99"/>
    <w:rsid w:val="00BC7B44"/>
    <w:rPr>
      <w:rFonts w:ascii="Times New Roman" w:eastAsia="Times New Roman" w:hAnsi="Times New Roman" w:cs="Times New Roman"/>
      <w:sz w:val="16"/>
      <w:szCs w:val="16"/>
      <w:lang w:eastAsia="fr-FR"/>
    </w:rPr>
  </w:style>
  <w:style w:type="character" w:customStyle="1" w:styleId="Titre5Car">
    <w:name w:val="Titre 5 Car"/>
    <w:basedOn w:val="Policepardfaut"/>
    <w:link w:val="Titre5"/>
    <w:uiPriority w:val="9"/>
    <w:semiHidden/>
    <w:rsid w:val="00012B6A"/>
    <w:rPr>
      <w:rFonts w:ascii="Calibri" w:eastAsia="Times New Roman" w:hAnsi="Calibri" w:cs="Times New Roman"/>
      <w:b/>
      <w:bCs/>
      <w:i/>
      <w:iCs/>
      <w:sz w:val="26"/>
      <w:szCs w:val="26"/>
      <w:lang w:eastAsia="fr-FR"/>
    </w:rPr>
  </w:style>
  <w:style w:type="numbering" w:customStyle="1" w:styleId="Aucuneliste1">
    <w:name w:val="Aucune liste1"/>
    <w:next w:val="Aucuneliste"/>
    <w:semiHidden/>
    <w:rsid w:val="00012B6A"/>
  </w:style>
  <w:style w:type="table" w:customStyle="1" w:styleId="Grilledutableau2">
    <w:name w:val="Grille du tableau2"/>
    <w:basedOn w:val="TableauNormal"/>
    <w:next w:val="Grilledutableau"/>
    <w:rsid w:val="00012B6A"/>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normal">
    <w:name w:val="Normal Indent"/>
    <w:basedOn w:val="Normal"/>
    <w:rsid w:val="00012B6A"/>
    <w:pPr>
      <w:ind w:left="708"/>
      <w:jc w:val="left"/>
    </w:pPr>
    <w:rPr>
      <w:rFonts w:ascii="Arial" w:hAnsi="Arial"/>
      <w:sz w:val="22"/>
    </w:rPr>
  </w:style>
  <w:style w:type="paragraph" w:styleId="Normalcentr">
    <w:name w:val="Block Text"/>
    <w:basedOn w:val="Normal"/>
    <w:rsid w:val="00012B6A"/>
    <w:pPr>
      <w:pBdr>
        <w:top w:val="single" w:sz="8" w:space="1" w:color="000080" w:shadow="1"/>
        <w:left w:val="single" w:sz="8" w:space="4" w:color="000080" w:shadow="1"/>
        <w:bottom w:val="single" w:sz="8" w:space="1" w:color="000080" w:shadow="1"/>
        <w:right w:val="single" w:sz="8" w:space="4" w:color="000080" w:shadow="1"/>
      </w:pBdr>
      <w:ind w:left="1134" w:right="1132"/>
      <w:jc w:val="center"/>
    </w:pPr>
    <w:rPr>
      <w:rFonts w:ascii="Arial" w:hAnsi="Arial" w:cs="Arial"/>
      <w:b/>
      <w:color w:val="000080"/>
      <w:sz w:val="32"/>
      <w14:shadow w14:blurRad="50800" w14:dist="38100" w14:dir="2700000" w14:sx="100000" w14:sy="100000" w14:kx="0" w14:ky="0" w14:algn="tl">
        <w14:srgbClr w14:val="000000">
          <w14:alpha w14:val="60000"/>
        </w14:srgbClr>
      </w14:shadow>
    </w:rPr>
  </w:style>
  <w:style w:type="paragraph" w:customStyle="1" w:styleId="NormalBis">
    <w:name w:val="NormalBis"/>
    <w:basedOn w:val="Normal"/>
    <w:link w:val="NormalBisCar"/>
    <w:rsid w:val="00012B6A"/>
    <w:pPr>
      <w:spacing w:after="120"/>
    </w:pPr>
    <w:rPr>
      <w:rFonts w:ascii="Gill Sans MT" w:hAnsi="Gill Sans MT"/>
      <w:sz w:val="20"/>
    </w:rPr>
  </w:style>
  <w:style w:type="character" w:customStyle="1" w:styleId="NormalBisCar">
    <w:name w:val="NormalBis Car"/>
    <w:link w:val="NormalBis"/>
    <w:rsid w:val="00012B6A"/>
    <w:rPr>
      <w:rFonts w:ascii="Gill Sans MT" w:eastAsia="Times New Roman" w:hAnsi="Gill Sans MT" w:cs="Times New Roman"/>
      <w:sz w:val="20"/>
      <w:szCs w:val="20"/>
      <w:lang w:eastAsia="fr-FR"/>
    </w:rPr>
  </w:style>
  <w:style w:type="character" w:styleId="Numrodepage">
    <w:name w:val="page number"/>
    <w:rsid w:val="00012B6A"/>
  </w:style>
  <w:style w:type="table" w:customStyle="1" w:styleId="Grilledutableau11">
    <w:name w:val="Grille du tableau11"/>
    <w:basedOn w:val="TableauNormal"/>
    <w:next w:val="Grilledutableau"/>
    <w:rsid w:val="00012B6A"/>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BisCarCar">
    <w:name w:val="NormalBis Car Car"/>
    <w:rsid w:val="00012B6A"/>
    <w:rPr>
      <w:rFonts w:ascii="Gill Sans MT" w:hAnsi="Gill Sans MT"/>
      <w:lang w:val="fr-FR" w:eastAsia="fr-FR" w:bidi="ar-SA"/>
    </w:rPr>
  </w:style>
  <w:style w:type="table" w:styleId="Grilledetableau1">
    <w:name w:val="Table Grid 1"/>
    <w:basedOn w:val="TableauNormal"/>
    <w:rsid w:val="00012B6A"/>
    <w:pPr>
      <w:spacing w:after="0" w:line="240" w:lineRule="auto"/>
    </w:pPr>
    <w:rPr>
      <w:rFonts w:ascii="Times New Roman" w:eastAsia="Times New Roman" w:hAnsi="Times New Roman" w:cs="Times New Roman"/>
      <w:sz w:val="20"/>
      <w:szCs w:val="20"/>
      <w:lang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Retraitcorpsdetexte2">
    <w:name w:val="Body Text Indent 2"/>
    <w:basedOn w:val="Normal"/>
    <w:link w:val="Retraitcorpsdetexte2Car"/>
    <w:uiPriority w:val="99"/>
    <w:semiHidden/>
    <w:unhideWhenUsed/>
    <w:rsid w:val="00012B6A"/>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012B6A"/>
    <w:rPr>
      <w:rFonts w:ascii="Times New Roman" w:eastAsia="Times New Roman" w:hAnsi="Times New Roman" w:cs="Times New Roman"/>
      <w:sz w:val="26"/>
      <w:szCs w:val="20"/>
      <w:lang w:eastAsia="fr-FR"/>
    </w:rPr>
  </w:style>
  <w:style w:type="table" w:customStyle="1" w:styleId="Grilledutableau21">
    <w:name w:val="Grille du tableau21"/>
    <w:basedOn w:val="TableauNormal"/>
    <w:next w:val="Grilledutableau"/>
    <w:rsid w:val="00012B6A"/>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puce2">
    <w:name w:val="Liste à puce 2"/>
    <w:basedOn w:val="Normal"/>
    <w:rsid w:val="00012B6A"/>
    <w:pPr>
      <w:widowControl w:val="0"/>
      <w:autoSpaceDE w:val="0"/>
      <w:autoSpaceDN w:val="0"/>
      <w:adjustRightInd w:val="0"/>
      <w:spacing w:before="60"/>
      <w:ind w:left="851" w:hanging="284"/>
    </w:pPr>
    <w:rPr>
      <w:sz w:val="20"/>
    </w:rPr>
  </w:style>
  <w:style w:type="table" w:customStyle="1" w:styleId="Grilledutableau3">
    <w:name w:val="Grille du tableau3"/>
    <w:basedOn w:val="TableauNormal"/>
    <w:next w:val="Grilledutableau"/>
    <w:rsid w:val="001163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4Car">
    <w:name w:val="Titre 4 Car"/>
    <w:basedOn w:val="Policepardfaut"/>
    <w:link w:val="Titre4"/>
    <w:uiPriority w:val="9"/>
    <w:semiHidden/>
    <w:rsid w:val="00672B17"/>
    <w:rPr>
      <w:rFonts w:asciiTheme="majorHAnsi" w:eastAsiaTheme="majorEastAsia" w:hAnsiTheme="majorHAnsi" w:cstheme="majorBidi"/>
      <w:i/>
      <w:iCs/>
      <w:color w:val="2E74B5" w:themeColor="accent1" w:themeShade="BF"/>
      <w:sz w:val="26"/>
      <w:szCs w:val="20"/>
      <w:lang w:eastAsia="fr-FR"/>
    </w:rPr>
  </w:style>
  <w:style w:type="character" w:customStyle="1" w:styleId="Titre6Car">
    <w:name w:val="Titre 6 Car"/>
    <w:basedOn w:val="Policepardfaut"/>
    <w:link w:val="Titre6"/>
    <w:uiPriority w:val="9"/>
    <w:semiHidden/>
    <w:rsid w:val="00672B17"/>
    <w:rPr>
      <w:rFonts w:asciiTheme="majorHAnsi" w:eastAsiaTheme="majorEastAsia" w:hAnsiTheme="majorHAnsi" w:cstheme="majorBidi"/>
      <w:color w:val="1F4D78" w:themeColor="accent1" w:themeShade="7F"/>
      <w:sz w:val="26"/>
      <w:szCs w:val="20"/>
      <w:lang w:eastAsia="fr-FR"/>
    </w:rPr>
  </w:style>
  <w:style w:type="character" w:customStyle="1" w:styleId="Titre7Car">
    <w:name w:val="Titre 7 Car"/>
    <w:basedOn w:val="Policepardfaut"/>
    <w:link w:val="Titre7"/>
    <w:uiPriority w:val="9"/>
    <w:semiHidden/>
    <w:rsid w:val="00672B17"/>
    <w:rPr>
      <w:rFonts w:asciiTheme="majorHAnsi" w:eastAsiaTheme="majorEastAsia" w:hAnsiTheme="majorHAnsi" w:cstheme="majorBidi"/>
      <w:i/>
      <w:iCs/>
      <w:color w:val="1F4D78" w:themeColor="accent1" w:themeShade="7F"/>
      <w:sz w:val="26"/>
      <w:szCs w:val="20"/>
      <w:lang w:eastAsia="fr-FR"/>
    </w:rPr>
  </w:style>
  <w:style w:type="character" w:customStyle="1" w:styleId="Titre8Car">
    <w:name w:val="Titre 8 Car"/>
    <w:basedOn w:val="Policepardfaut"/>
    <w:link w:val="Titre8"/>
    <w:uiPriority w:val="9"/>
    <w:semiHidden/>
    <w:rsid w:val="00672B17"/>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672B17"/>
    <w:rPr>
      <w:rFonts w:asciiTheme="majorHAnsi" w:eastAsiaTheme="majorEastAsia" w:hAnsiTheme="majorHAnsi" w:cstheme="majorBidi"/>
      <w:i/>
      <w:iCs/>
      <w:color w:val="272727" w:themeColor="text1" w:themeTint="D8"/>
      <w:sz w:val="21"/>
      <w:szCs w:val="21"/>
      <w:lang w:eastAsia="fr-FR"/>
    </w:rPr>
  </w:style>
  <w:style w:type="paragraph" w:styleId="TM2">
    <w:name w:val="toc 2"/>
    <w:basedOn w:val="Normal"/>
    <w:next w:val="Normal"/>
    <w:autoRedefine/>
    <w:uiPriority w:val="39"/>
    <w:unhideWhenUsed/>
    <w:rsid w:val="00672B17"/>
    <w:pPr>
      <w:tabs>
        <w:tab w:val="right" w:leader="dot" w:pos="9346"/>
      </w:tabs>
      <w:spacing w:after="100"/>
      <w:ind w:left="709" w:hanging="1135"/>
    </w:pPr>
    <w:rPr>
      <w:rFonts w:asciiTheme="minorHAnsi" w:hAnsiTheme="minorHAnsi"/>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8470">
      <w:bodyDiv w:val="1"/>
      <w:marLeft w:val="0"/>
      <w:marRight w:val="0"/>
      <w:marTop w:val="0"/>
      <w:marBottom w:val="0"/>
      <w:divBdr>
        <w:top w:val="none" w:sz="0" w:space="0" w:color="auto"/>
        <w:left w:val="none" w:sz="0" w:space="0" w:color="auto"/>
        <w:bottom w:val="none" w:sz="0" w:space="0" w:color="auto"/>
        <w:right w:val="none" w:sz="0" w:space="0" w:color="auto"/>
      </w:divBdr>
    </w:div>
    <w:div w:id="122584196">
      <w:bodyDiv w:val="1"/>
      <w:marLeft w:val="0"/>
      <w:marRight w:val="0"/>
      <w:marTop w:val="0"/>
      <w:marBottom w:val="0"/>
      <w:divBdr>
        <w:top w:val="none" w:sz="0" w:space="0" w:color="auto"/>
        <w:left w:val="none" w:sz="0" w:space="0" w:color="auto"/>
        <w:bottom w:val="none" w:sz="0" w:space="0" w:color="auto"/>
        <w:right w:val="none" w:sz="0" w:space="0" w:color="auto"/>
      </w:divBdr>
    </w:div>
    <w:div w:id="161891909">
      <w:bodyDiv w:val="1"/>
      <w:marLeft w:val="0"/>
      <w:marRight w:val="0"/>
      <w:marTop w:val="0"/>
      <w:marBottom w:val="0"/>
      <w:divBdr>
        <w:top w:val="none" w:sz="0" w:space="0" w:color="auto"/>
        <w:left w:val="none" w:sz="0" w:space="0" w:color="auto"/>
        <w:bottom w:val="none" w:sz="0" w:space="0" w:color="auto"/>
        <w:right w:val="none" w:sz="0" w:space="0" w:color="auto"/>
      </w:divBdr>
    </w:div>
    <w:div w:id="208344975">
      <w:bodyDiv w:val="1"/>
      <w:marLeft w:val="0"/>
      <w:marRight w:val="0"/>
      <w:marTop w:val="0"/>
      <w:marBottom w:val="0"/>
      <w:divBdr>
        <w:top w:val="none" w:sz="0" w:space="0" w:color="auto"/>
        <w:left w:val="none" w:sz="0" w:space="0" w:color="auto"/>
        <w:bottom w:val="none" w:sz="0" w:space="0" w:color="auto"/>
        <w:right w:val="none" w:sz="0" w:space="0" w:color="auto"/>
      </w:divBdr>
    </w:div>
    <w:div w:id="217983009">
      <w:bodyDiv w:val="1"/>
      <w:marLeft w:val="0"/>
      <w:marRight w:val="0"/>
      <w:marTop w:val="0"/>
      <w:marBottom w:val="0"/>
      <w:divBdr>
        <w:top w:val="none" w:sz="0" w:space="0" w:color="auto"/>
        <w:left w:val="none" w:sz="0" w:space="0" w:color="auto"/>
        <w:bottom w:val="none" w:sz="0" w:space="0" w:color="auto"/>
        <w:right w:val="none" w:sz="0" w:space="0" w:color="auto"/>
      </w:divBdr>
    </w:div>
    <w:div w:id="236284153">
      <w:bodyDiv w:val="1"/>
      <w:marLeft w:val="0"/>
      <w:marRight w:val="0"/>
      <w:marTop w:val="0"/>
      <w:marBottom w:val="0"/>
      <w:divBdr>
        <w:top w:val="none" w:sz="0" w:space="0" w:color="auto"/>
        <w:left w:val="none" w:sz="0" w:space="0" w:color="auto"/>
        <w:bottom w:val="none" w:sz="0" w:space="0" w:color="auto"/>
        <w:right w:val="none" w:sz="0" w:space="0" w:color="auto"/>
      </w:divBdr>
    </w:div>
    <w:div w:id="272060933">
      <w:bodyDiv w:val="1"/>
      <w:marLeft w:val="0"/>
      <w:marRight w:val="0"/>
      <w:marTop w:val="0"/>
      <w:marBottom w:val="0"/>
      <w:divBdr>
        <w:top w:val="none" w:sz="0" w:space="0" w:color="auto"/>
        <w:left w:val="none" w:sz="0" w:space="0" w:color="auto"/>
        <w:bottom w:val="none" w:sz="0" w:space="0" w:color="auto"/>
        <w:right w:val="none" w:sz="0" w:space="0" w:color="auto"/>
      </w:divBdr>
    </w:div>
    <w:div w:id="293602367">
      <w:bodyDiv w:val="1"/>
      <w:marLeft w:val="0"/>
      <w:marRight w:val="0"/>
      <w:marTop w:val="0"/>
      <w:marBottom w:val="0"/>
      <w:divBdr>
        <w:top w:val="none" w:sz="0" w:space="0" w:color="auto"/>
        <w:left w:val="none" w:sz="0" w:space="0" w:color="auto"/>
        <w:bottom w:val="none" w:sz="0" w:space="0" w:color="auto"/>
        <w:right w:val="none" w:sz="0" w:space="0" w:color="auto"/>
      </w:divBdr>
    </w:div>
    <w:div w:id="297564655">
      <w:bodyDiv w:val="1"/>
      <w:marLeft w:val="0"/>
      <w:marRight w:val="0"/>
      <w:marTop w:val="0"/>
      <w:marBottom w:val="0"/>
      <w:divBdr>
        <w:top w:val="none" w:sz="0" w:space="0" w:color="auto"/>
        <w:left w:val="none" w:sz="0" w:space="0" w:color="auto"/>
        <w:bottom w:val="none" w:sz="0" w:space="0" w:color="auto"/>
        <w:right w:val="none" w:sz="0" w:space="0" w:color="auto"/>
      </w:divBdr>
    </w:div>
    <w:div w:id="315691427">
      <w:bodyDiv w:val="1"/>
      <w:marLeft w:val="0"/>
      <w:marRight w:val="0"/>
      <w:marTop w:val="0"/>
      <w:marBottom w:val="0"/>
      <w:divBdr>
        <w:top w:val="none" w:sz="0" w:space="0" w:color="auto"/>
        <w:left w:val="none" w:sz="0" w:space="0" w:color="auto"/>
        <w:bottom w:val="none" w:sz="0" w:space="0" w:color="auto"/>
        <w:right w:val="none" w:sz="0" w:space="0" w:color="auto"/>
      </w:divBdr>
    </w:div>
    <w:div w:id="315770412">
      <w:bodyDiv w:val="1"/>
      <w:marLeft w:val="0"/>
      <w:marRight w:val="0"/>
      <w:marTop w:val="0"/>
      <w:marBottom w:val="0"/>
      <w:divBdr>
        <w:top w:val="none" w:sz="0" w:space="0" w:color="auto"/>
        <w:left w:val="none" w:sz="0" w:space="0" w:color="auto"/>
        <w:bottom w:val="none" w:sz="0" w:space="0" w:color="auto"/>
        <w:right w:val="none" w:sz="0" w:space="0" w:color="auto"/>
      </w:divBdr>
    </w:div>
    <w:div w:id="334696781">
      <w:bodyDiv w:val="1"/>
      <w:marLeft w:val="0"/>
      <w:marRight w:val="0"/>
      <w:marTop w:val="0"/>
      <w:marBottom w:val="0"/>
      <w:divBdr>
        <w:top w:val="none" w:sz="0" w:space="0" w:color="auto"/>
        <w:left w:val="none" w:sz="0" w:space="0" w:color="auto"/>
        <w:bottom w:val="none" w:sz="0" w:space="0" w:color="auto"/>
        <w:right w:val="none" w:sz="0" w:space="0" w:color="auto"/>
      </w:divBdr>
    </w:div>
    <w:div w:id="383212139">
      <w:bodyDiv w:val="1"/>
      <w:marLeft w:val="0"/>
      <w:marRight w:val="0"/>
      <w:marTop w:val="0"/>
      <w:marBottom w:val="0"/>
      <w:divBdr>
        <w:top w:val="none" w:sz="0" w:space="0" w:color="auto"/>
        <w:left w:val="none" w:sz="0" w:space="0" w:color="auto"/>
        <w:bottom w:val="none" w:sz="0" w:space="0" w:color="auto"/>
        <w:right w:val="none" w:sz="0" w:space="0" w:color="auto"/>
      </w:divBdr>
    </w:div>
    <w:div w:id="395204971">
      <w:bodyDiv w:val="1"/>
      <w:marLeft w:val="0"/>
      <w:marRight w:val="0"/>
      <w:marTop w:val="0"/>
      <w:marBottom w:val="0"/>
      <w:divBdr>
        <w:top w:val="none" w:sz="0" w:space="0" w:color="auto"/>
        <w:left w:val="none" w:sz="0" w:space="0" w:color="auto"/>
        <w:bottom w:val="none" w:sz="0" w:space="0" w:color="auto"/>
        <w:right w:val="none" w:sz="0" w:space="0" w:color="auto"/>
      </w:divBdr>
    </w:div>
    <w:div w:id="437718565">
      <w:bodyDiv w:val="1"/>
      <w:marLeft w:val="0"/>
      <w:marRight w:val="0"/>
      <w:marTop w:val="0"/>
      <w:marBottom w:val="0"/>
      <w:divBdr>
        <w:top w:val="none" w:sz="0" w:space="0" w:color="auto"/>
        <w:left w:val="none" w:sz="0" w:space="0" w:color="auto"/>
        <w:bottom w:val="none" w:sz="0" w:space="0" w:color="auto"/>
        <w:right w:val="none" w:sz="0" w:space="0" w:color="auto"/>
      </w:divBdr>
    </w:div>
    <w:div w:id="482284395">
      <w:bodyDiv w:val="1"/>
      <w:marLeft w:val="0"/>
      <w:marRight w:val="0"/>
      <w:marTop w:val="0"/>
      <w:marBottom w:val="0"/>
      <w:divBdr>
        <w:top w:val="none" w:sz="0" w:space="0" w:color="auto"/>
        <w:left w:val="none" w:sz="0" w:space="0" w:color="auto"/>
        <w:bottom w:val="none" w:sz="0" w:space="0" w:color="auto"/>
        <w:right w:val="none" w:sz="0" w:space="0" w:color="auto"/>
      </w:divBdr>
    </w:div>
    <w:div w:id="494304387">
      <w:bodyDiv w:val="1"/>
      <w:marLeft w:val="0"/>
      <w:marRight w:val="0"/>
      <w:marTop w:val="0"/>
      <w:marBottom w:val="0"/>
      <w:divBdr>
        <w:top w:val="none" w:sz="0" w:space="0" w:color="auto"/>
        <w:left w:val="none" w:sz="0" w:space="0" w:color="auto"/>
        <w:bottom w:val="none" w:sz="0" w:space="0" w:color="auto"/>
        <w:right w:val="none" w:sz="0" w:space="0" w:color="auto"/>
      </w:divBdr>
    </w:div>
    <w:div w:id="498692055">
      <w:bodyDiv w:val="1"/>
      <w:marLeft w:val="0"/>
      <w:marRight w:val="0"/>
      <w:marTop w:val="0"/>
      <w:marBottom w:val="0"/>
      <w:divBdr>
        <w:top w:val="none" w:sz="0" w:space="0" w:color="auto"/>
        <w:left w:val="none" w:sz="0" w:space="0" w:color="auto"/>
        <w:bottom w:val="none" w:sz="0" w:space="0" w:color="auto"/>
        <w:right w:val="none" w:sz="0" w:space="0" w:color="auto"/>
      </w:divBdr>
    </w:div>
    <w:div w:id="516624647">
      <w:bodyDiv w:val="1"/>
      <w:marLeft w:val="0"/>
      <w:marRight w:val="0"/>
      <w:marTop w:val="0"/>
      <w:marBottom w:val="0"/>
      <w:divBdr>
        <w:top w:val="none" w:sz="0" w:space="0" w:color="auto"/>
        <w:left w:val="none" w:sz="0" w:space="0" w:color="auto"/>
        <w:bottom w:val="none" w:sz="0" w:space="0" w:color="auto"/>
        <w:right w:val="none" w:sz="0" w:space="0" w:color="auto"/>
      </w:divBdr>
    </w:div>
    <w:div w:id="521742266">
      <w:bodyDiv w:val="1"/>
      <w:marLeft w:val="0"/>
      <w:marRight w:val="0"/>
      <w:marTop w:val="0"/>
      <w:marBottom w:val="0"/>
      <w:divBdr>
        <w:top w:val="none" w:sz="0" w:space="0" w:color="auto"/>
        <w:left w:val="none" w:sz="0" w:space="0" w:color="auto"/>
        <w:bottom w:val="none" w:sz="0" w:space="0" w:color="auto"/>
        <w:right w:val="none" w:sz="0" w:space="0" w:color="auto"/>
      </w:divBdr>
    </w:div>
    <w:div w:id="608465847">
      <w:bodyDiv w:val="1"/>
      <w:marLeft w:val="0"/>
      <w:marRight w:val="0"/>
      <w:marTop w:val="0"/>
      <w:marBottom w:val="0"/>
      <w:divBdr>
        <w:top w:val="none" w:sz="0" w:space="0" w:color="auto"/>
        <w:left w:val="none" w:sz="0" w:space="0" w:color="auto"/>
        <w:bottom w:val="none" w:sz="0" w:space="0" w:color="auto"/>
        <w:right w:val="none" w:sz="0" w:space="0" w:color="auto"/>
      </w:divBdr>
    </w:div>
    <w:div w:id="664674768">
      <w:bodyDiv w:val="1"/>
      <w:marLeft w:val="0"/>
      <w:marRight w:val="0"/>
      <w:marTop w:val="0"/>
      <w:marBottom w:val="0"/>
      <w:divBdr>
        <w:top w:val="none" w:sz="0" w:space="0" w:color="auto"/>
        <w:left w:val="none" w:sz="0" w:space="0" w:color="auto"/>
        <w:bottom w:val="none" w:sz="0" w:space="0" w:color="auto"/>
        <w:right w:val="none" w:sz="0" w:space="0" w:color="auto"/>
      </w:divBdr>
    </w:div>
    <w:div w:id="687954037">
      <w:bodyDiv w:val="1"/>
      <w:marLeft w:val="0"/>
      <w:marRight w:val="0"/>
      <w:marTop w:val="0"/>
      <w:marBottom w:val="0"/>
      <w:divBdr>
        <w:top w:val="none" w:sz="0" w:space="0" w:color="auto"/>
        <w:left w:val="none" w:sz="0" w:space="0" w:color="auto"/>
        <w:bottom w:val="none" w:sz="0" w:space="0" w:color="auto"/>
        <w:right w:val="none" w:sz="0" w:space="0" w:color="auto"/>
      </w:divBdr>
    </w:div>
    <w:div w:id="739981126">
      <w:bodyDiv w:val="1"/>
      <w:marLeft w:val="0"/>
      <w:marRight w:val="0"/>
      <w:marTop w:val="0"/>
      <w:marBottom w:val="0"/>
      <w:divBdr>
        <w:top w:val="none" w:sz="0" w:space="0" w:color="auto"/>
        <w:left w:val="none" w:sz="0" w:space="0" w:color="auto"/>
        <w:bottom w:val="none" w:sz="0" w:space="0" w:color="auto"/>
        <w:right w:val="none" w:sz="0" w:space="0" w:color="auto"/>
      </w:divBdr>
    </w:div>
    <w:div w:id="742876448">
      <w:bodyDiv w:val="1"/>
      <w:marLeft w:val="0"/>
      <w:marRight w:val="0"/>
      <w:marTop w:val="0"/>
      <w:marBottom w:val="0"/>
      <w:divBdr>
        <w:top w:val="none" w:sz="0" w:space="0" w:color="auto"/>
        <w:left w:val="none" w:sz="0" w:space="0" w:color="auto"/>
        <w:bottom w:val="none" w:sz="0" w:space="0" w:color="auto"/>
        <w:right w:val="none" w:sz="0" w:space="0" w:color="auto"/>
      </w:divBdr>
    </w:div>
    <w:div w:id="747846513">
      <w:bodyDiv w:val="1"/>
      <w:marLeft w:val="0"/>
      <w:marRight w:val="0"/>
      <w:marTop w:val="0"/>
      <w:marBottom w:val="0"/>
      <w:divBdr>
        <w:top w:val="none" w:sz="0" w:space="0" w:color="auto"/>
        <w:left w:val="none" w:sz="0" w:space="0" w:color="auto"/>
        <w:bottom w:val="none" w:sz="0" w:space="0" w:color="auto"/>
        <w:right w:val="none" w:sz="0" w:space="0" w:color="auto"/>
      </w:divBdr>
    </w:div>
    <w:div w:id="769543037">
      <w:bodyDiv w:val="1"/>
      <w:marLeft w:val="0"/>
      <w:marRight w:val="0"/>
      <w:marTop w:val="0"/>
      <w:marBottom w:val="0"/>
      <w:divBdr>
        <w:top w:val="none" w:sz="0" w:space="0" w:color="auto"/>
        <w:left w:val="none" w:sz="0" w:space="0" w:color="auto"/>
        <w:bottom w:val="none" w:sz="0" w:space="0" w:color="auto"/>
        <w:right w:val="none" w:sz="0" w:space="0" w:color="auto"/>
      </w:divBdr>
    </w:div>
    <w:div w:id="786583080">
      <w:bodyDiv w:val="1"/>
      <w:marLeft w:val="0"/>
      <w:marRight w:val="0"/>
      <w:marTop w:val="0"/>
      <w:marBottom w:val="0"/>
      <w:divBdr>
        <w:top w:val="none" w:sz="0" w:space="0" w:color="auto"/>
        <w:left w:val="none" w:sz="0" w:space="0" w:color="auto"/>
        <w:bottom w:val="none" w:sz="0" w:space="0" w:color="auto"/>
        <w:right w:val="none" w:sz="0" w:space="0" w:color="auto"/>
      </w:divBdr>
    </w:div>
    <w:div w:id="788014801">
      <w:bodyDiv w:val="1"/>
      <w:marLeft w:val="0"/>
      <w:marRight w:val="0"/>
      <w:marTop w:val="0"/>
      <w:marBottom w:val="0"/>
      <w:divBdr>
        <w:top w:val="none" w:sz="0" w:space="0" w:color="auto"/>
        <w:left w:val="none" w:sz="0" w:space="0" w:color="auto"/>
        <w:bottom w:val="none" w:sz="0" w:space="0" w:color="auto"/>
        <w:right w:val="none" w:sz="0" w:space="0" w:color="auto"/>
      </w:divBdr>
    </w:div>
    <w:div w:id="801270648">
      <w:bodyDiv w:val="1"/>
      <w:marLeft w:val="0"/>
      <w:marRight w:val="0"/>
      <w:marTop w:val="0"/>
      <w:marBottom w:val="0"/>
      <w:divBdr>
        <w:top w:val="none" w:sz="0" w:space="0" w:color="auto"/>
        <w:left w:val="none" w:sz="0" w:space="0" w:color="auto"/>
        <w:bottom w:val="none" w:sz="0" w:space="0" w:color="auto"/>
        <w:right w:val="none" w:sz="0" w:space="0" w:color="auto"/>
      </w:divBdr>
    </w:div>
    <w:div w:id="804851697">
      <w:bodyDiv w:val="1"/>
      <w:marLeft w:val="0"/>
      <w:marRight w:val="0"/>
      <w:marTop w:val="0"/>
      <w:marBottom w:val="0"/>
      <w:divBdr>
        <w:top w:val="none" w:sz="0" w:space="0" w:color="auto"/>
        <w:left w:val="none" w:sz="0" w:space="0" w:color="auto"/>
        <w:bottom w:val="none" w:sz="0" w:space="0" w:color="auto"/>
        <w:right w:val="none" w:sz="0" w:space="0" w:color="auto"/>
      </w:divBdr>
    </w:div>
    <w:div w:id="811168201">
      <w:bodyDiv w:val="1"/>
      <w:marLeft w:val="0"/>
      <w:marRight w:val="0"/>
      <w:marTop w:val="0"/>
      <w:marBottom w:val="0"/>
      <w:divBdr>
        <w:top w:val="none" w:sz="0" w:space="0" w:color="auto"/>
        <w:left w:val="none" w:sz="0" w:space="0" w:color="auto"/>
        <w:bottom w:val="none" w:sz="0" w:space="0" w:color="auto"/>
        <w:right w:val="none" w:sz="0" w:space="0" w:color="auto"/>
      </w:divBdr>
    </w:div>
    <w:div w:id="817842773">
      <w:bodyDiv w:val="1"/>
      <w:marLeft w:val="0"/>
      <w:marRight w:val="0"/>
      <w:marTop w:val="0"/>
      <w:marBottom w:val="0"/>
      <w:divBdr>
        <w:top w:val="none" w:sz="0" w:space="0" w:color="auto"/>
        <w:left w:val="none" w:sz="0" w:space="0" w:color="auto"/>
        <w:bottom w:val="none" w:sz="0" w:space="0" w:color="auto"/>
        <w:right w:val="none" w:sz="0" w:space="0" w:color="auto"/>
      </w:divBdr>
    </w:div>
    <w:div w:id="834883851">
      <w:bodyDiv w:val="1"/>
      <w:marLeft w:val="0"/>
      <w:marRight w:val="0"/>
      <w:marTop w:val="0"/>
      <w:marBottom w:val="0"/>
      <w:divBdr>
        <w:top w:val="none" w:sz="0" w:space="0" w:color="auto"/>
        <w:left w:val="none" w:sz="0" w:space="0" w:color="auto"/>
        <w:bottom w:val="none" w:sz="0" w:space="0" w:color="auto"/>
        <w:right w:val="none" w:sz="0" w:space="0" w:color="auto"/>
      </w:divBdr>
    </w:div>
    <w:div w:id="850878168">
      <w:bodyDiv w:val="1"/>
      <w:marLeft w:val="0"/>
      <w:marRight w:val="0"/>
      <w:marTop w:val="0"/>
      <w:marBottom w:val="0"/>
      <w:divBdr>
        <w:top w:val="none" w:sz="0" w:space="0" w:color="auto"/>
        <w:left w:val="none" w:sz="0" w:space="0" w:color="auto"/>
        <w:bottom w:val="none" w:sz="0" w:space="0" w:color="auto"/>
        <w:right w:val="none" w:sz="0" w:space="0" w:color="auto"/>
      </w:divBdr>
    </w:div>
    <w:div w:id="851064239">
      <w:bodyDiv w:val="1"/>
      <w:marLeft w:val="0"/>
      <w:marRight w:val="0"/>
      <w:marTop w:val="0"/>
      <w:marBottom w:val="0"/>
      <w:divBdr>
        <w:top w:val="none" w:sz="0" w:space="0" w:color="auto"/>
        <w:left w:val="none" w:sz="0" w:space="0" w:color="auto"/>
        <w:bottom w:val="none" w:sz="0" w:space="0" w:color="auto"/>
        <w:right w:val="none" w:sz="0" w:space="0" w:color="auto"/>
      </w:divBdr>
    </w:div>
    <w:div w:id="891573385">
      <w:bodyDiv w:val="1"/>
      <w:marLeft w:val="0"/>
      <w:marRight w:val="0"/>
      <w:marTop w:val="0"/>
      <w:marBottom w:val="0"/>
      <w:divBdr>
        <w:top w:val="none" w:sz="0" w:space="0" w:color="auto"/>
        <w:left w:val="none" w:sz="0" w:space="0" w:color="auto"/>
        <w:bottom w:val="none" w:sz="0" w:space="0" w:color="auto"/>
        <w:right w:val="none" w:sz="0" w:space="0" w:color="auto"/>
      </w:divBdr>
    </w:div>
    <w:div w:id="901254977">
      <w:bodyDiv w:val="1"/>
      <w:marLeft w:val="0"/>
      <w:marRight w:val="0"/>
      <w:marTop w:val="0"/>
      <w:marBottom w:val="0"/>
      <w:divBdr>
        <w:top w:val="none" w:sz="0" w:space="0" w:color="auto"/>
        <w:left w:val="none" w:sz="0" w:space="0" w:color="auto"/>
        <w:bottom w:val="none" w:sz="0" w:space="0" w:color="auto"/>
        <w:right w:val="none" w:sz="0" w:space="0" w:color="auto"/>
      </w:divBdr>
    </w:div>
    <w:div w:id="916741959">
      <w:bodyDiv w:val="1"/>
      <w:marLeft w:val="0"/>
      <w:marRight w:val="0"/>
      <w:marTop w:val="0"/>
      <w:marBottom w:val="0"/>
      <w:divBdr>
        <w:top w:val="none" w:sz="0" w:space="0" w:color="auto"/>
        <w:left w:val="none" w:sz="0" w:space="0" w:color="auto"/>
        <w:bottom w:val="none" w:sz="0" w:space="0" w:color="auto"/>
        <w:right w:val="none" w:sz="0" w:space="0" w:color="auto"/>
      </w:divBdr>
    </w:div>
    <w:div w:id="922685373">
      <w:bodyDiv w:val="1"/>
      <w:marLeft w:val="0"/>
      <w:marRight w:val="0"/>
      <w:marTop w:val="0"/>
      <w:marBottom w:val="0"/>
      <w:divBdr>
        <w:top w:val="none" w:sz="0" w:space="0" w:color="auto"/>
        <w:left w:val="none" w:sz="0" w:space="0" w:color="auto"/>
        <w:bottom w:val="none" w:sz="0" w:space="0" w:color="auto"/>
        <w:right w:val="none" w:sz="0" w:space="0" w:color="auto"/>
      </w:divBdr>
    </w:div>
    <w:div w:id="970749954">
      <w:bodyDiv w:val="1"/>
      <w:marLeft w:val="0"/>
      <w:marRight w:val="0"/>
      <w:marTop w:val="0"/>
      <w:marBottom w:val="0"/>
      <w:divBdr>
        <w:top w:val="none" w:sz="0" w:space="0" w:color="auto"/>
        <w:left w:val="none" w:sz="0" w:space="0" w:color="auto"/>
        <w:bottom w:val="none" w:sz="0" w:space="0" w:color="auto"/>
        <w:right w:val="none" w:sz="0" w:space="0" w:color="auto"/>
      </w:divBdr>
    </w:div>
    <w:div w:id="972519157">
      <w:bodyDiv w:val="1"/>
      <w:marLeft w:val="0"/>
      <w:marRight w:val="0"/>
      <w:marTop w:val="0"/>
      <w:marBottom w:val="0"/>
      <w:divBdr>
        <w:top w:val="none" w:sz="0" w:space="0" w:color="auto"/>
        <w:left w:val="none" w:sz="0" w:space="0" w:color="auto"/>
        <w:bottom w:val="none" w:sz="0" w:space="0" w:color="auto"/>
        <w:right w:val="none" w:sz="0" w:space="0" w:color="auto"/>
      </w:divBdr>
    </w:div>
    <w:div w:id="973020000">
      <w:bodyDiv w:val="1"/>
      <w:marLeft w:val="0"/>
      <w:marRight w:val="0"/>
      <w:marTop w:val="0"/>
      <w:marBottom w:val="0"/>
      <w:divBdr>
        <w:top w:val="none" w:sz="0" w:space="0" w:color="auto"/>
        <w:left w:val="none" w:sz="0" w:space="0" w:color="auto"/>
        <w:bottom w:val="none" w:sz="0" w:space="0" w:color="auto"/>
        <w:right w:val="none" w:sz="0" w:space="0" w:color="auto"/>
      </w:divBdr>
    </w:div>
    <w:div w:id="975992720">
      <w:bodyDiv w:val="1"/>
      <w:marLeft w:val="0"/>
      <w:marRight w:val="0"/>
      <w:marTop w:val="0"/>
      <w:marBottom w:val="0"/>
      <w:divBdr>
        <w:top w:val="none" w:sz="0" w:space="0" w:color="auto"/>
        <w:left w:val="none" w:sz="0" w:space="0" w:color="auto"/>
        <w:bottom w:val="none" w:sz="0" w:space="0" w:color="auto"/>
        <w:right w:val="none" w:sz="0" w:space="0" w:color="auto"/>
      </w:divBdr>
    </w:div>
    <w:div w:id="990065186">
      <w:bodyDiv w:val="1"/>
      <w:marLeft w:val="0"/>
      <w:marRight w:val="0"/>
      <w:marTop w:val="0"/>
      <w:marBottom w:val="0"/>
      <w:divBdr>
        <w:top w:val="none" w:sz="0" w:space="0" w:color="auto"/>
        <w:left w:val="none" w:sz="0" w:space="0" w:color="auto"/>
        <w:bottom w:val="none" w:sz="0" w:space="0" w:color="auto"/>
        <w:right w:val="none" w:sz="0" w:space="0" w:color="auto"/>
      </w:divBdr>
    </w:div>
    <w:div w:id="1007906628">
      <w:bodyDiv w:val="1"/>
      <w:marLeft w:val="0"/>
      <w:marRight w:val="0"/>
      <w:marTop w:val="0"/>
      <w:marBottom w:val="0"/>
      <w:divBdr>
        <w:top w:val="none" w:sz="0" w:space="0" w:color="auto"/>
        <w:left w:val="none" w:sz="0" w:space="0" w:color="auto"/>
        <w:bottom w:val="none" w:sz="0" w:space="0" w:color="auto"/>
        <w:right w:val="none" w:sz="0" w:space="0" w:color="auto"/>
      </w:divBdr>
    </w:div>
    <w:div w:id="1055619687">
      <w:bodyDiv w:val="1"/>
      <w:marLeft w:val="0"/>
      <w:marRight w:val="0"/>
      <w:marTop w:val="0"/>
      <w:marBottom w:val="0"/>
      <w:divBdr>
        <w:top w:val="none" w:sz="0" w:space="0" w:color="auto"/>
        <w:left w:val="none" w:sz="0" w:space="0" w:color="auto"/>
        <w:bottom w:val="none" w:sz="0" w:space="0" w:color="auto"/>
        <w:right w:val="none" w:sz="0" w:space="0" w:color="auto"/>
      </w:divBdr>
    </w:div>
    <w:div w:id="1061710486">
      <w:bodyDiv w:val="1"/>
      <w:marLeft w:val="0"/>
      <w:marRight w:val="0"/>
      <w:marTop w:val="0"/>
      <w:marBottom w:val="0"/>
      <w:divBdr>
        <w:top w:val="none" w:sz="0" w:space="0" w:color="auto"/>
        <w:left w:val="none" w:sz="0" w:space="0" w:color="auto"/>
        <w:bottom w:val="none" w:sz="0" w:space="0" w:color="auto"/>
        <w:right w:val="none" w:sz="0" w:space="0" w:color="auto"/>
      </w:divBdr>
    </w:div>
    <w:div w:id="1067805423">
      <w:bodyDiv w:val="1"/>
      <w:marLeft w:val="0"/>
      <w:marRight w:val="0"/>
      <w:marTop w:val="0"/>
      <w:marBottom w:val="0"/>
      <w:divBdr>
        <w:top w:val="none" w:sz="0" w:space="0" w:color="auto"/>
        <w:left w:val="none" w:sz="0" w:space="0" w:color="auto"/>
        <w:bottom w:val="none" w:sz="0" w:space="0" w:color="auto"/>
        <w:right w:val="none" w:sz="0" w:space="0" w:color="auto"/>
      </w:divBdr>
    </w:div>
    <w:div w:id="1070736550">
      <w:bodyDiv w:val="1"/>
      <w:marLeft w:val="0"/>
      <w:marRight w:val="0"/>
      <w:marTop w:val="0"/>
      <w:marBottom w:val="0"/>
      <w:divBdr>
        <w:top w:val="none" w:sz="0" w:space="0" w:color="auto"/>
        <w:left w:val="none" w:sz="0" w:space="0" w:color="auto"/>
        <w:bottom w:val="none" w:sz="0" w:space="0" w:color="auto"/>
        <w:right w:val="none" w:sz="0" w:space="0" w:color="auto"/>
      </w:divBdr>
    </w:div>
    <w:div w:id="1085223152">
      <w:bodyDiv w:val="1"/>
      <w:marLeft w:val="0"/>
      <w:marRight w:val="0"/>
      <w:marTop w:val="0"/>
      <w:marBottom w:val="0"/>
      <w:divBdr>
        <w:top w:val="none" w:sz="0" w:space="0" w:color="auto"/>
        <w:left w:val="none" w:sz="0" w:space="0" w:color="auto"/>
        <w:bottom w:val="none" w:sz="0" w:space="0" w:color="auto"/>
        <w:right w:val="none" w:sz="0" w:space="0" w:color="auto"/>
      </w:divBdr>
    </w:div>
    <w:div w:id="1102653760">
      <w:bodyDiv w:val="1"/>
      <w:marLeft w:val="0"/>
      <w:marRight w:val="0"/>
      <w:marTop w:val="0"/>
      <w:marBottom w:val="0"/>
      <w:divBdr>
        <w:top w:val="none" w:sz="0" w:space="0" w:color="auto"/>
        <w:left w:val="none" w:sz="0" w:space="0" w:color="auto"/>
        <w:bottom w:val="none" w:sz="0" w:space="0" w:color="auto"/>
        <w:right w:val="none" w:sz="0" w:space="0" w:color="auto"/>
      </w:divBdr>
    </w:div>
    <w:div w:id="1122846375">
      <w:bodyDiv w:val="1"/>
      <w:marLeft w:val="0"/>
      <w:marRight w:val="0"/>
      <w:marTop w:val="0"/>
      <w:marBottom w:val="0"/>
      <w:divBdr>
        <w:top w:val="none" w:sz="0" w:space="0" w:color="auto"/>
        <w:left w:val="none" w:sz="0" w:space="0" w:color="auto"/>
        <w:bottom w:val="none" w:sz="0" w:space="0" w:color="auto"/>
        <w:right w:val="none" w:sz="0" w:space="0" w:color="auto"/>
      </w:divBdr>
    </w:div>
    <w:div w:id="1124352203">
      <w:bodyDiv w:val="1"/>
      <w:marLeft w:val="0"/>
      <w:marRight w:val="0"/>
      <w:marTop w:val="0"/>
      <w:marBottom w:val="0"/>
      <w:divBdr>
        <w:top w:val="none" w:sz="0" w:space="0" w:color="auto"/>
        <w:left w:val="none" w:sz="0" w:space="0" w:color="auto"/>
        <w:bottom w:val="none" w:sz="0" w:space="0" w:color="auto"/>
        <w:right w:val="none" w:sz="0" w:space="0" w:color="auto"/>
      </w:divBdr>
    </w:div>
    <w:div w:id="1140415082">
      <w:bodyDiv w:val="1"/>
      <w:marLeft w:val="0"/>
      <w:marRight w:val="0"/>
      <w:marTop w:val="0"/>
      <w:marBottom w:val="0"/>
      <w:divBdr>
        <w:top w:val="none" w:sz="0" w:space="0" w:color="auto"/>
        <w:left w:val="none" w:sz="0" w:space="0" w:color="auto"/>
        <w:bottom w:val="none" w:sz="0" w:space="0" w:color="auto"/>
        <w:right w:val="none" w:sz="0" w:space="0" w:color="auto"/>
      </w:divBdr>
    </w:div>
    <w:div w:id="1142119783">
      <w:bodyDiv w:val="1"/>
      <w:marLeft w:val="0"/>
      <w:marRight w:val="0"/>
      <w:marTop w:val="0"/>
      <w:marBottom w:val="0"/>
      <w:divBdr>
        <w:top w:val="none" w:sz="0" w:space="0" w:color="auto"/>
        <w:left w:val="none" w:sz="0" w:space="0" w:color="auto"/>
        <w:bottom w:val="none" w:sz="0" w:space="0" w:color="auto"/>
        <w:right w:val="none" w:sz="0" w:space="0" w:color="auto"/>
      </w:divBdr>
    </w:div>
    <w:div w:id="1170216686">
      <w:bodyDiv w:val="1"/>
      <w:marLeft w:val="0"/>
      <w:marRight w:val="0"/>
      <w:marTop w:val="0"/>
      <w:marBottom w:val="0"/>
      <w:divBdr>
        <w:top w:val="none" w:sz="0" w:space="0" w:color="auto"/>
        <w:left w:val="none" w:sz="0" w:space="0" w:color="auto"/>
        <w:bottom w:val="none" w:sz="0" w:space="0" w:color="auto"/>
        <w:right w:val="none" w:sz="0" w:space="0" w:color="auto"/>
      </w:divBdr>
    </w:div>
    <w:div w:id="1171141567">
      <w:bodyDiv w:val="1"/>
      <w:marLeft w:val="0"/>
      <w:marRight w:val="0"/>
      <w:marTop w:val="0"/>
      <w:marBottom w:val="0"/>
      <w:divBdr>
        <w:top w:val="none" w:sz="0" w:space="0" w:color="auto"/>
        <w:left w:val="none" w:sz="0" w:space="0" w:color="auto"/>
        <w:bottom w:val="none" w:sz="0" w:space="0" w:color="auto"/>
        <w:right w:val="none" w:sz="0" w:space="0" w:color="auto"/>
      </w:divBdr>
    </w:div>
    <w:div w:id="1183008170">
      <w:bodyDiv w:val="1"/>
      <w:marLeft w:val="0"/>
      <w:marRight w:val="0"/>
      <w:marTop w:val="0"/>
      <w:marBottom w:val="0"/>
      <w:divBdr>
        <w:top w:val="none" w:sz="0" w:space="0" w:color="auto"/>
        <w:left w:val="none" w:sz="0" w:space="0" w:color="auto"/>
        <w:bottom w:val="none" w:sz="0" w:space="0" w:color="auto"/>
        <w:right w:val="none" w:sz="0" w:space="0" w:color="auto"/>
      </w:divBdr>
    </w:div>
    <w:div w:id="1193882711">
      <w:bodyDiv w:val="1"/>
      <w:marLeft w:val="0"/>
      <w:marRight w:val="0"/>
      <w:marTop w:val="0"/>
      <w:marBottom w:val="0"/>
      <w:divBdr>
        <w:top w:val="none" w:sz="0" w:space="0" w:color="auto"/>
        <w:left w:val="none" w:sz="0" w:space="0" w:color="auto"/>
        <w:bottom w:val="none" w:sz="0" w:space="0" w:color="auto"/>
        <w:right w:val="none" w:sz="0" w:space="0" w:color="auto"/>
      </w:divBdr>
    </w:div>
    <w:div w:id="1218279958">
      <w:bodyDiv w:val="1"/>
      <w:marLeft w:val="0"/>
      <w:marRight w:val="0"/>
      <w:marTop w:val="0"/>
      <w:marBottom w:val="0"/>
      <w:divBdr>
        <w:top w:val="none" w:sz="0" w:space="0" w:color="auto"/>
        <w:left w:val="none" w:sz="0" w:space="0" w:color="auto"/>
        <w:bottom w:val="none" w:sz="0" w:space="0" w:color="auto"/>
        <w:right w:val="none" w:sz="0" w:space="0" w:color="auto"/>
      </w:divBdr>
    </w:div>
    <w:div w:id="1225525203">
      <w:bodyDiv w:val="1"/>
      <w:marLeft w:val="0"/>
      <w:marRight w:val="0"/>
      <w:marTop w:val="0"/>
      <w:marBottom w:val="0"/>
      <w:divBdr>
        <w:top w:val="none" w:sz="0" w:space="0" w:color="auto"/>
        <w:left w:val="none" w:sz="0" w:space="0" w:color="auto"/>
        <w:bottom w:val="none" w:sz="0" w:space="0" w:color="auto"/>
        <w:right w:val="none" w:sz="0" w:space="0" w:color="auto"/>
      </w:divBdr>
    </w:div>
    <w:div w:id="1238789001">
      <w:bodyDiv w:val="1"/>
      <w:marLeft w:val="0"/>
      <w:marRight w:val="0"/>
      <w:marTop w:val="0"/>
      <w:marBottom w:val="0"/>
      <w:divBdr>
        <w:top w:val="none" w:sz="0" w:space="0" w:color="auto"/>
        <w:left w:val="none" w:sz="0" w:space="0" w:color="auto"/>
        <w:bottom w:val="none" w:sz="0" w:space="0" w:color="auto"/>
        <w:right w:val="none" w:sz="0" w:space="0" w:color="auto"/>
      </w:divBdr>
    </w:div>
    <w:div w:id="1249314209">
      <w:bodyDiv w:val="1"/>
      <w:marLeft w:val="0"/>
      <w:marRight w:val="0"/>
      <w:marTop w:val="0"/>
      <w:marBottom w:val="0"/>
      <w:divBdr>
        <w:top w:val="none" w:sz="0" w:space="0" w:color="auto"/>
        <w:left w:val="none" w:sz="0" w:space="0" w:color="auto"/>
        <w:bottom w:val="none" w:sz="0" w:space="0" w:color="auto"/>
        <w:right w:val="none" w:sz="0" w:space="0" w:color="auto"/>
      </w:divBdr>
    </w:div>
    <w:div w:id="1257207049">
      <w:bodyDiv w:val="1"/>
      <w:marLeft w:val="0"/>
      <w:marRight w:val="0"/>
      <w:marTop w:val="0"/>
      <w:marBottom w:val="0"/>
      <w:divBdr>
        <w:top w:val="none" w:sz="0" w:space="0" w:color="auto"/>
        <w:left w:val="none" w:sz="0" w:space="0" w:color="auto"/>
        <w:bottom w:val="none" w:sz="0" w:space="0" w:color="auto"/>
        <w:right w:val="none" w:sz="0" w:space="0" w:color="auto"/>
      </w:divBdr>
    </w:div>
    <w:div w:id="1258833711">
      <w:bodyDiv w:val="1"/>
      <w:marLeft w:val="0"/>
      <w:marRight w:val="0"/>
      <w:marTop w:val="0"/>
      <w:marBottom w:val="0"/>
      <w:divBdr>
        <w:top w:val="none" w:sz="0" w:space="0" w:color="auto"/>
        <w:left w:val="none" w:sz="0" w:space="0" w:color="auto"/>
        <w:bottom w:val="none" w:sz="0" w:space="0" w:color="auto"/>
        <w:right w:val="none" w:sz="0" w:space="0" w:color="auto"/>
      </w:divBdr>
    </w:div>
    <w:div w:id="1274945102">
      <w:bodyDiv w:val="1"/>
      <w:marLeft w:val="0"/>
      <w:marRight w:val="0"/>
      <w:marTop w:val="0"/>
      <w:marBottom w:val="0"/>
      <w:divBdr>
        <w:top w:val="none" w:sz="0" w:space="0" w:color="auto"/>
        <w:left w:val="none" w:sz="0" w:space="0" w:color="auto"/>
        <w:bottom w:val="none" w:sz="0" w:space="0" w:color="auto"/>
        <w:right w:val="none" w:sz="0" w:space="0" w:color="auto"/>
      </w:divBdr>
    </w:div>
    <w:div w:id="1287203137">
      <w:bodyDiv w:val="1"/>
      <w:marLeft w:val="0"/>
      <w:marRight w:val="0"/>
      <w:marTop w:val="0"/>
      <w:marBottom w:val="0"/>
      <w:divBdr>
        <w:top w:val="none" w:sz="0" w:space="0" w:color="auto"/>
        <w:left w:val="none" w:sz="0" w:space="0" w:color="auto"/>
        <w:bottom w:val="none" w:sz="0" w:space="0" w:color="auto"/>
        <w:right w:val="none" w:sz="0" w:space="0" w:color="auto"/>
      </w:divBdr>
    </w:div>
    <w:div w:id="1292858596">
      <w:bodyDiv w:val="1"/>
      <w:marLeft w:val="0"/>
      <w:marRight w:val="0"/>
      <w:marTop w:val="0"/>
      <w:marBottom w:val="0"/>
      <w:divBdr>
        <w:top w:val="none" w:sz="0" w:space="0" w:color="auto"/>
        <w:left w:val="none" w:sz="0" w:space="0" w:color="auto"/>
        <w:bottom w:val="none" w:sz="0" w:space="0" w:color="auto"/>
        <w:right w:val="none" w:sz="0" w:space="0" w:color="auto"/>
      </w:divBdr>
    </w:div>
    <w:div w:id="1299801715">
      <w:bodyDiv w:val="1"/>
      <w:marLeft w:val="0"/>
      <w:marRight w:val="0"/>
      <w:marTop w:val="0"/>
      <w:marBottom w:val="0"/>
      <w:divBdr>
        <w:top w:val="none" w:sz="0" w:space="0" w:color="auto"/>
        <w:left w:val="none" w:sz="0" w:space="0" w:color="auto"/>
        <w:bottom w:val="none" w:sz="0" w:space="0" w:color="auto"/>
        <w:right w:val="none" w:sz="0" w:space="0" w:color="auto"/>
      </w:divBdr>
    </w:div>
    <w:div w:id="1349601668">
      <w:bodyDiv w:val="1"/>
      <w:marLeft w:val="0"/>
      <w:marRight w:val="0"/>
      <w:marTop w:val="0"/>
      <w:marBottom w:val="0"/>
      <w:divBdr>
        <w:top w:val="none" w:sz="0" w:space="0" w:color="auto"/>
        <w:left w:val="none" w:sz="0" w:space="0" w:color="auto"/>
        <w:bottom w:val="none" w:sz="0" w:space="0" w:color="auto"/>
        <w:right w:val="none" w:sz="0" w:space="0" w:color="auto"/>
      </w:divBdr>
    </w:div>
    <w:div w:id="1351024646">
      <w:bodyDiv w:val="1"/>
      <w:marLeft w:val="0"/>
      <w:marRight w:val="0"/>
      <w:marTop w:val="0"/>
      <w:marBottom w:val="0"/>
      <w:divBdr>
        <w:top w:val="none" w:sz="0" w:space="0" w:color="auto"/>
        <w:left w:val="none" w:sz="0" w:space="0" w:color="auto"/>
        <w:bottom w:val="none" w:sz="0" w:space="0" w:color="auto"/>
        <w:right w:val="none" w:sz="0" w:space="0" w:color="auto"/>
      </w:divBdr>
    </w:div>
    <w:div w:id="1365134392">
      <w:bodyDiv w:val="1"/>
      <w:marLeft w:val="0"/>
      <w:marRight w:val="0"/>
      <w:marTop w:val="0"/>
      <w:marBottom w:val="0"/>
      <w:divBdr>
        <w:top w:val="none" w:sz="0" w:space="0" w:color="auto"/>
        <w:left w:val="none" w:sz="0" w:space="0" w:color="auto"/>
        <w:bottom w:val="none" w:sz="0" w:space="0" w:color="auto"/>
        <w:right w:val="none" w:sz="0" w:space="0" w:color="auto"/>
      </w:divBdr>
    </w:div>
    <w:div w:id="1366179126">
      <w:bodyDiv w:val="1"/>
      <w:marLeft w:val="0"/>
      <w:marRight w:val="0"/>
      <w:marTop w:val="0"/>
      <w:marBottom w:val="0"/>
      <w:divBdr>
        <w:top w:val="none" w:sz="0" w:space="0" w:color="auto"/>
        <w:left w:val="none" w:sz="0" w:space="0" w:color="auto"/>
        <w:bottom w:val="none" w:sz="0" w:space="0" w:color="auto"/>
        <w:right w:val="none" w:sz="0" w:space="0" w:color="auto"/>
      </w:divBdr>
    </w:div>
    <w:div w:id="1372343389">
      <w:bodyDiv w:val="1"/>
      <w:marLeft w:val="0"/>
      <w:marRight w:val="0"/>
      <w:marTop w:val="0"/>
      <w:marBottom w:val="0"/>
      <w:divBdr>
        <w:top w:val="none" w:sz="0" w:space="0" w:color="auto"/>
        <w:left w:val="none" w:sz="0" w:space="0" w:color="auto"/>
        <w:bottom w:val="none" w:sz="0" w:space="0" w:color="auto"/>
        <w:right w:val="none" w:sz="0" w:space="0" w:color="auto"/>
      </w:divBdr>
    </w:div>
    <w:div w:id="1402017404">
      <w:bodyDiv w:val="1"/>
      <w:marLeft w:val="0"/>
      <w:marRight w:val="0"/>
      <w:marTop w:val="0"/>
      <w:marBottom w:val="0"/>
      <w:divBdr>
        <w:top w:val="none" w:sz="0" w:space="0" w:color="auto"/>
        <w:left w:val="none" w:sz="0" w:space="0" w:color="auto"/>
        <w:bottom w:val="none" w:sz="0" w:space="0" w:color="auto"/>
        <w:right w:val="none" w:sz="0" w:space="0" w:color="auto"/>
      </w:divBdr>
    </w:div>
    <w:div w:id="1417895164">
      <w:bodyDiv w:val="1"/>
      <w:marLeft w:val="0"/>
      <w:marRight w:val="0"/>
      <w:marTop w:val="0"/>
      <w:marBottom w:val="0"/>
      <w:divBdr>
        <w:top w:val="none" w:sz="0" w:space="0" w:color="auto"/>
        <w:left w:val="none" w:sz="0" w:space="0" w:color="auto"/>
        <w:bottom w:val="none" w:sz="0" w:space="0" w:color="auto"/>
        <w:right w:val="none" w:sz="0" w:space="0" w:color="auto"/>
      </w:divBdr>
    </w:div>
    <w:div w:id="1427311292">
      <w:bodyDiv w:val="1"/>
      <w:marLeft w:val="0"/>
      <w:marRight w:val="0"/>
      <w:marTop w:val="0"/>
      <w:marBottom w:val="0"/>
      <w:divBdr>
        <w:top w:val="none" w:sz="0" w:space="0" w:color="auto"/>
        <w:left w:val="none" w:sz="0" w:space="0" w:color="auto"/>
        <w:bottom w:val="none" w:sz="0" w:space="0" w:color="auto"/>
        <w:right w:val="none" w:sz="0" w:space="0" w:color="auto"/>
      </w:divBdr>
    </w:div>
    <w:div w:id="1443257869">
      <w:bodyDiv w:val="1"/>
      <w:marLeft w:val="0"/>
      <w:marRight w:val="0"/>
      <w:marTop w:val="0"/>
      <w:marBottom w:val="0"/>
      <w:divBdr>
        <w:top w:val="none" w:sz="0" w:space="0" w:color="auto"/>
        <w:left w:val="none" w:sz="0" w:space="0" w:color="auto"/>
        <w:bottom w:val="none" w:sz="0" w:space="0" w:color="auto"/>
        <w:right w:val="none" w:sz="0" w:space="0" w:color="auto"/>
      </w:divBdr>
    </w:div>
    <w:div w:id="1444157238">
      <w:bodyDiv w:val="1"/>
      <w:marLeft w:val="0"/>
      <w:marRight w:val="0"/>
      <w:marTop w:val="0"/>
      <w:marBottom w:val="0"/>
      <w:divBdr>
        <w:top w:val="none" w:sz="0" w:space="0" w:color="auto"/>
        <w:left w:val="none" w:sz="0" w:space="0" w:color="auto"/>
        <w:bottom w:val="none" w:sz="0" w:space="0" w:color="auto"/>
        <w:right w:val="none" w:sz="0" w:space="0" w:color="auto"/>
      </w:divBdr>
    </w:div>
    <w:div w:id="1449278205">
      <w:bodyDiv w:val="1"/>
      <w:marLeft w:val="0"/>
      <w:marRight w:val="0"/>
      <w:marTop w:val="0"/>
      <w:marBottom w:val="0"/>
      <w:divBdr>
        <w:top w:val="none" w:sz="0" w:space="0" w:color="auto"/>
        <w:left w:val="none" w:sz="0" w:space="0" w:color="auto"/>
        <w:bottom w:val="none" w:sz="0" w:space="0" w:color="auto"/>
        <w:right w:val="none" w:sz="0" w:space="0" w:color="auto"/>
      </w:divBdr>
    </w:div>
    <w:div w:id="1451433399">
      <w:bodyDiv w:val="1"/>
      <w:marLeft w:val="0"/>
      <w:marRight w:val="0"/>
      <w:marTop w:val="0"/>
      <w:marBottom w:val="0"/>
      <w:divBdr>
        <w:top w:val="none" w:sz="0" w:space="0" w:color="auto"/>
        <w:left w:val="none" w:sz="0" w:space="0" w:color="auto"/>
        <w:bottom w:val="none" w:sz="0" w:space="0" w:color="auto"/>
        <w:right w:val="none" w:sz="0" w:space="0" w:color="auto"/>
      </w:divBdr>
    </w:div>
    <w:div w:id="1468428077">
      <w:bodyDiv w:val="1"/>
      <w:marLeft w:val="0"/>
      <w:marRight w:val="0"/>
      <w:marTop w:val="0"/>
      <w:marBottom w:val="0"/>
      <w:divBdr>
        <w:top w:val="none" w:sz="0" w:space="0" w:color="auto"/>
        <w:left w:val="none" w:sz="0" w:space="0" w:color="auto"/>
        <w:bottom w:val="none" w:sz="0" w:space="0" w:color="auto"/>
        <w:right w:val="none" w:sz="0" w:space="0" w:color="auto"/>
      </w:divBdr>
    </w:div>
    <w:div w:id="1468694426">
      <w:bodyDiv w:val="1"/>
      <w:marLeft w:val="0"/>
      <w:marRight w:val="0"/>
      <w:marTop w:val="0"/>
      <w:marBottom w:val="0"/>
      <w:divBdr>
        <w:top w:val="none" w:sz="0" w:space="0" w:color="auto"/>
        <w:left w:val="none" w:sz="0" w:space="0" w:color="auto"/>
        <w:bottom w:val="none" w:sz="0" w:space="0" w:color="auto"/>
        <w:right w:val="none" w:sz="0" w:space="0" w:color="auto"/>
      </w:divBdr>
    </w:div>
    <w:div w:id="1483504212">
      <w:bodyDiv w:val="1"/>
      <w:marLeft w:val="0"/>
      <w:marRight w:val="0"/>
      <w:marTop w:val="0"/>
      <w:marBottom w:val="0"/>
      <w:divBdr>
        <w:top w:val="none" w:sz="0" w:space="0" w:color="auto"/>
        <w:left w:val="none" w:sz="0" w:space="0" w:color="auto"/>
        <w:bottom w:val="none" w:sz="0" w:space="0" w:color="auto"/>
        <w:right w:val="none" w:sz="0" w:space="0" w:color="auto"/>
      </w:divBdr>
    </w:div>
    <w:div w:id="1487553951">
      <w:bodyDiv w:val="1"/>
      <w:marLeft w:val="0"/>
      <w:marRight w:val="0"/>
      <w:marTop w:val="0"/>
      <w:marBottom w:val="0"/>
      <w:divBdr>
        <w:top w:val="none" w:sz="0" w:space="0" w:color="auto"/>
        <w:left w:val="none" w:sz="0" w:space="0" w:color="auto"/>
        <w:bottom w:val="none" w:sz="0" w:space="0" w:color="auto"/>
        <w:right w:val="none" w:sz="0" w:space="0" w:color="auto"/>
      </w:divBdr>
    </w:div>
    <w:div w:id="1541017360">
      <w:bodyDiv w:val="1"/>
      <w:marLeft w:val="0"/>
      <w:marRight w:val="0"/>
      <w:marTop w:val="0"/>
      <w:marBottom w:val="0"/>
      <w:divBdr>
        <w:top w:val="none" w:sz="0" w:space="0" w:color="auto"/>
        <w:left w:val="none" w:sz="0" w:space="0" w:color="auto"/>
        <w:bottom w:val="none" w:sz="0" w:space="0" w:color="auto"/>
        <w:right w:val="none" w:sz="0" w:space="0" w:color="auto"/>
      </w:divBdr>
    </w:div>
    <w:div w:id="1558543000">
      <w:bodyDiv w:val="1"/>
      <w:marLeft w:val="0"/>
      <w:marRight w:val="0"/>
      <w:marTop w:val="0"/>
      <w:marBottom w:val="0"/>
      <w:divBdr>
        <w:top w:val="none" w:sz="0" w:space="0" w:color="auto"/>
        <w:left w:val="none" w:sz="0" w:space="0" w:color="auto"/>
        <w:bottom w:val="none" w:sz="0" w:space="0" w:color="auto"/>
        <w:right w:val="none" w:sz="0" w:space="0" w:color="auto"/>
      </w:divBdr>
    </w:div>
    <w:div w:id="1560628090">
      <w:bodyDiv w:val="1"/>
      <w:marLeft w:val="0"/>
      <w:marRight w:val="0"/>
      <w:marTop w:val="0"/>
      <w:marBottom w:val="0"/>
      <w:divBdr>
        <w:top w:val="none" w:sz="0" w:space="0" w:color="auto"/>
        <w:left w:val="none" w:sz="0" w:space="0" w:color="auto"/>
        <w:bottom w:val="none" w:sz="0" w:space="0" w:color="auto"/>
        <w:right w:val="none" w:sz="0" w:space="0" w:color="auto"/>
      </w:divBdr>
    </w:div>
    <w:div w:id="1573005449">
      <w:bodyDiv w:val="1"/>
      <w:marLeft w:val="0"/>
      <w:marRight w:val="0"/>
      <w:marTop w:val="0"/>
      <w:marBottom w:val="0"/>
      <w:divBdr>
        <w:top w:val="none" w:sz="0" w:space="0" w:color="auto"/>
        <w:left w:val="none" w:sz="0" w:space="0" w:color="auto"/>
        <w:bottom w:val="none" w:sz="0" w:space="0" w:color="auto"/>
        <w:right w:val="none" w:sz="0" w:space="0" w:color="auto"/>
      </w:divBdr>
    </w:div>
    <w:div w:id="1576210459">
      <w:bodyDiv w:val="1"/>
      <w:marLeft w:val="0"/>
      <w:marRight w:val="0"/>
      <w:marTop w:val="0"/>
      <w:marBottom w:val="0"/>
      <w:divBdr>
        <w:top w:val="none" w:sz="0" w:space="0" w:color="auto"/>
        <w:left w:val="none" w:sz="0" w:space="0" w:color="auto"/>
        <w:bottom w:val="none" w:sz="0" w:space="0" w:color="auto"/>
        <w:right w:val="none" w:sz="0" w:space="0" w:color="auto"/>
      </w:divBdr>
    </w:div>
    <w:div w:id="1590115219">
      <w:bodyDiv w:val="1"/>
      <w:marLeft w:val="0"/>
      <w:marRight w:val="0"/>
      <w:marTop w:val="0"/>
      <w:marBottom w:val="0"/>
      <w:divBdr>
        <w:top w:val="none" w:sz="0" w:space="0" w:color="auto"/>
        <w:left w:val="none" w:sz="0" w:space="0" w:color="auto"/>
        <w:bottom w:val="none" w:sz="0" w:space="0" w:color="auto"/>
        <w:right w:val="none" w:sz="0" w:space="0" w:color="auto"/>
      </w:divBdr>
    </w:div>
    <w:div w:id="1597058797">
      <w:bodyDiv w:val="1"/>
      <w:marLeft w:val="0"/>
      <w:marRight w:val="0"/>
      <w:marTop w:val="0"/>
      <w:marBottom w:val="0"/>
      <w:divBdr>
        <w:top w:val="none" w:sz="0" w:space="0" w:color="auto"/>
        <w:left w:val="none" w:sz="0" w:space="0" w:color="auto"/>
        <w:bottom w:val="none" w:sz="0" w:space="0" w:color="auto"/>
        <w:right w:val="none" w:sz="0" w:space="0" w:color="auto"/>
      </w:divBdr>
    </w:div>
    <w:div w:id="1603368770">
      <w:bodyDiv w:val="1"/>
      <w:marLeft w:val="0"/>
      <w:marRight w:val="0"/>
      <w:marTop w:val="0"/>
      <w:marBottom w:val="0"/>
      <w:divBdr>
        <w:top w:val="none" w:sz="0" w:space="0" w:color="auto"/>
        <w:left w:val="none" w:sz="0" w:space="0" w:color="auto"/>
        <w:bottom w:val="none" w:sz="0" w:space="0" w:color="auto"/>
        <w:right w:val="none" w:sz="0" w:space="0" w:color="auto"/>
      </w:divBdr>
    </w:div>
    <w:div w:id="1635020669">
      <w:bodyDiv w:val="1"/>
      <w:marLeft w:val="0"/>
      <w:marRight w:val="0"/>
      <w:marTop w:val="0"/>
      <w:marBottom w:val="0"/>
      <w:divBdr>
        <w:top w:val="none" w:sz="0" w:space="0" w:color="auto"/>
        <w:left w:val="none" w:sz="0" w:space="0" w:color="auto"/>
        <w:bottom w:val="none" w:sz="0" w:space="0" w:color="auto"/>
        <w:right w:val="none" w:sz="0" w:space="0" w:color="auto"/>
      </w:divBdr>
    </w:div>
    <w:div w:id="1673678010">
      <w:bodyDiv w:val="1"/>
      <w:marLeft w:val="0"/>
      <w:marRight w:val="0"/>
      <w:marTop w:val="0"/>
      <w:marBottom w:val="0"/>
      <w:divBdr>
        <w:top w:val="none" w:sz="0" w:space="0" w:color="auto"/>
        <w:left w:val="none" w:sz="0" w:space="0" w:color="auto"/>
        <w:bottom w:val="none" w:sz="0" w:space="0" w:color="auto"/>
        <w:right w:val="none" w:sz="0" w:space="0" w:color="auto"/>
      </w:divBdr>
    </w:div>
    <w:div w:id="1679505871">
      <w:bodyDiv w:val="1"/>
      <w:marLeft w:val="0"/>
      <w:marRight w:val="0"/>
      <w:marTop w:val="0"/>
      <w:marBottom w:val="0"/>
      <w:divBdr>
        <w:top w:val="none" w:sz="0" w:space="0" w:color="auto"/>
        <w:left w:val="none" w:sz="0" w:space="0" w:color="auto"/>
        <w:bottom w:val="none" w:sz="0" w:space="0" w:color="auto"/>
        <w:right w:val="none" w:sz="0" w:space="0" w:color="auto"/>
      </w:divBdr>
    </w:div>
    <w:div w:id="1704481696">
      <w:bodyDiv w:val="1"/>
      <w:marLeft w:val="0"/>
      <w:marRight w:val="0"/>
      <w:marTop w:val="0"/>
      <w:marBottom w:val="0"/>
      <w:divBdr>
        <w:top w:val="none" w:sz="0" w:space="0" w:color="auto"/>
        <w:left w:val="none" w:sz="0" w:space="0" w:color="auto"/>
        <w:bottom w:val="none" w:sz="0" w:space="0" w:color="auto"/>
        <w:right w:val="none" w:sz="0" w:space="0" w:color="auto"/>
      </w:divBdr>
    </w:div>
    <w:div w:id="1708215184">
      <w:bodyDiv w:val="1"/>
      <w:marLeft w:val="0"/>
      <w:marRight w:val="0"/>
      <w:marTop w:val="0"/>
      <w:marBottom w:val="0"/>
      <w:divBdr>
        <w:top w:val="none" w:sz="0" w:space="0" w:color="auto"/>
        <w:left w:val="none" w:sz="0" w:space="0" w:color="auto"/>
        <w:bottom w:val="none" w:sz="0" w:space="0" w:color="auto"/>
        <w:right w:val="none" w:sz="0" w:space="0" w:color="auto"/>
      </w:divBdr>
    </w:div>
    <w:div w:id="1723669525">
      <w:bodyDiv w:val="1"/>
      <w:marLeft w:val="0"/>
      <w:marRight w:val="0"/>
      <w:marTop w:val="0"/>
      <w:marBottom w:val="0"/>
      <w:divBdr>
        <w:top w:val="none" w:sz="0" w:space="0" w:color="auto"/>
        <w:left w:val="none" w:sz="0" w:space="0" w:color="auto"/>
        <w:bottom w:val="none" w:sz="0" w:space="0" w:color="auto"/>
        <w:right w:val="none" w:sz="0" w:space="0" w:color="auto"/>
      </w:divBdr>
    </w:div>
    <w:div w:id="1724911256">
      <w:bodyDiv w:val="1"/>
      <w:marLeft w:val="0"/>
      <w:marRight w:val="0"/>
      <w:marTop w:val="0"/>
      <w:marBottom w:val="0"/>
      <w:divBdr>
        <w:top w:val="none" w:sz="0" w:space="0" w:color="auto"/>
        <w:left w:val="none" w:sz="0" w:space="0" w:color="auto"/>
        <w:bottom w:val="none" w:sz="0" w:space="0" w:color="auto"/>
        <w:right w:val="none" w:sz="0" w:space="0" w:color="auto"/>
      </w:divBdr>
    </w:div>
    <w:div w:id="1726754651">
      <w:bodyDiv w:val="1"/>
      <w:marLeft w:val="0"/>
      <w:marRight w:val="0"/>
      <w:marTop w:val="0"/>
      <w:marBottom w:val="0"/>
      <w:divBdr>
        <w:top w:val="none" w:sz="0" w:space="0" w:color="auto"/>
        <w:left w:val="none" w:sz="0" w:space="0" w:color="auto"/>
        <w:bottom w:val="none" w:sz="0" w:space="0" w:color="auto"/>
        <w:right w:val="none" w:sz="0" w:space="0" w:color="auto"/>
      </w:divBdr>
    </w:div>
    <w:div w:id="1729719611">
      <w:bodyDiv w:val="1"/>
      <w:marLeft w:val="0"/>
      <w:marRight w:val="0"/>
      <w:marTop w:val="0"/>
      <w:marBottom w:val="0"/>
      <w:divBdr>
        <w:top w:val="none" w:sz="0" w:space="0" w:color="auto"/>
        <w:left w:val="none" w:sz="0" w:space="0" w:color="auto"/>
        <w:bottom w:val="none" w:sz="0" w:space="0" w:color="auto"/>
        <w:right w:val="none" w:sz="0" w:space="0" w:color="auto"/>
      </w:divBdr>
    </w:div>
    <w:div w:id="1736659536">
      <w:bodyDiv w:val="1"/>
      <w:marLeft w:val="0"/>
      <w:marRight w:val="0"/>
      <w:marTop w:val="0"/>
      <w:marBottom w:val="0"/>
      <w:divBdr>
        <w:top w:val="none" w:sz="0" w:space="0" w:color="auto"/>
        <w:left w:val="none" w:sz="0" w:space="0" w:color="auto"/>
        <w:bottom w:val="none" w:sz="0" w:space="0" w:color="auto"/>
        <w:right w:val="none" w:sz="0" w:space="0" w:color="auto"/>
      </w:divBdr>
    </w:div>
    <w:div w:id="1738169911">
      <w:bodyDiv w:val="1"/>
      <w:marLeft w:val="0"/>
      <w:marRight w:val="0"/>
      <w:marTop w:val="0"/>
      <w:marBottom w:val="0"/>
      <w:divBdr>
        <w:top w:val="none" w:sz="0" w:space="0" w:color="auto"/>
        <w:left w:val="none" w:sz="0" w:space="0" w:color="auto"/>
        <w:bottom w:val="none" w:sz="0" w:space="0" w:color="auto"/>
        <w:right w:val="none" w:sz="0" w:space="0" w:color="auto"/>
      </w:divBdr>
    </w:div>
    <w:div w:id="1775899354">
      <w:bodyDiv w:val="1"/>
      <w:marLeft w:val="0"/>
      <w:marRight w:val="0"/>
      <w:marTop w:val="0"/>
      <w:marBottom w:val="0"/>
      <w:divBdr>
        <w:top w:val="none" w:sz="0" w:space="0" w:color="auto"/>
        <w:left w:val="none" w:sz="0" w:space="0" w:color="auto"/>
        <w:bottom w:val="none" w:sz="0" w:space="0" w:color="auto"/>
        <w:right w:val="none" w:sz="0" w:space="0" w:color="auto"/>
      </w:divBdr>
    </w:div>
    <w:div w:id="1790318910">
      <w:bodyDiv w:val="1"/>
      <w:marLeft w:val="0"/>
      <w:marRight w:val="0"/>
      <w:marTop w:val="0"/>
      <w:marBottom w:val="0"/>
      <w:divBdr>
        <w:top w:val="none" w:sz="0" w:space="0" w:color="auto"/>
        <w:left w:val="none" w:sz="0" w:space="0" w:color="auto"/>
        <w:bottom w:val="none" w:sz="0" w:space="0" w:color="auto"/>
        <w:right w:val="none" w:sz="0" w:space="0" w:color="auto"/>
      </w:divBdr>
    </w:div>
    <w:div w:id="1792089879">
      <w:bodyDiv w:val="1"/>
      <w:marLeft w:val="0"/>
      <w:marRight w:val="0"/>
      <w:marTop w:val="0"/>
      <w:marBottom w:val="0"/>
      <w:divBdr>
        <w:top w:val="none" w:sz="0" w:space="0" w:color="auto"/>
        <w:left w:val="none" w:sz="0" w:space="0" w:color="auto"/>
        <w:bottom w:val="none" w:sz="0" w:space="0" w:color="auto"/>
        <w:right w:val="none" w:sz="0" w:space="0" w:color="auto"/>
      </w:divBdr>
    </w:div>
    <w:div w:id="1798795245">
      <w:bodyDiv w:val="1"/>
      <w:marLeft w:val="0"/>
      <w:marRight w:val="0"/>
      <w:marTop w:val="0"/>
      <w:marBottom w:val="0"/>
      <w:divBdr>
        <w:top w:val="none" w:sz="0" w:space="0" w:color="auto"/>
        <w:left w:val="none" w:sz="0" w:space="0" w:color="auto"/>
        <w:bottom w:val="none" w:sz="0" w:space="0" w:color="auto"/>
        <w:right w:val="none" w:sz="0" w:space="0" w:color="auto"/>
      </w:divBdr>
    </w:div>
    <w:div w:id="1856189515">
      <w:bodyDiv w:val="1"/>
      <w:marLeft w:val="0"/>
      <w:marRight w:val="0"/>
      <w:marTop w:val="0"/>
      <w:marBottom w:val="0"/>
      <w:divBdr>
        <w:top w:val="none" w:sz="0" w:space="0" w:color="auto"/>
        <w:left w:val="none" w:sz="0" w:space="0" w:color="auto"/>
        <w:bottom w:val="none" w:sz="0" w:space="0" w:color="auto"/>
        <w:right w:val="none" w:sz="0" w:space="0" w:color="auto"/>
      </w:divBdr>
    </w:div>
    <w:div w:id="1856580490">
      <w:bodyDiv w:val="1"/>
      <w:marLeft w:val="0"/>
      <w:marRight w:val="0"/>
      <w:marTop w:val="0"/>
      <w:marBottom w:val="0"/>
      <w:divBdr>
        <w:top w:val="none" w:sz="0" w:space="0" w:color="auto"/>
        <w:left w:val="none" w:sz="0" w:space="0" w:color="auto"/>
        <w:bottom w:val="none" w:sz="0" w:space="0" w:color="auto"/>
        <w:right w:val="none" w:sz="0" w:space="0" w:color="auto"/>
      </w:divBdr>
    </w:div>
    <w:div w:id="1874685121">
      <w:bodyDiv w:val="1"/>
      <w:marLeft w:val="0"/>
      <w:marRight w:val="0"/>
      <w:marTop w:val="0"/>
      <w:marBottom w:val="0"/>
      <w:divBdr>
        <w:top w:val="none" w:sz="0" w:space="0" w:color="auto"/>
        <w:left w:val="none" w:sz="0" w:space="0" w:color="auto"/>
        <w:bottom w:val="none" w:sz="0" w:space="0" w:color="auto"/>
        <w:right w:val="none" w:sz="0" w:space="0" w:color="auto"/>
      </w:divBdr>
    </w:div>
    <w:div w:id="1879976277">
      <w:bodyDiv w:val="1"/>
      <w:marLeft w:val="0"/>
      <w:marRight w:val="0"/>
      <w:marTop w:val="0"/>
      <w:marBottom w:val="0"/>
      <w:divBdr>
        <w:top w:val="none" w:sz="0" w:space="0" w:color="auto"/>
        <w:left w:val="none" w:sz="0" w:space="0" w:color="auto"/>
        <w:bottom w:val="none" w:sz="0" w:space="0" w:color="auto"/>
        <w:right w:val="none" w:sz="0" w:space="0" w:color="auto"/>
      </w:divBdr>
    </w:div>
    <w:div w:id="1911697618">
      <w:bodyDiv w:val="1"/>
      <w:marLeft w:val="0"/>
      <w:marRight w:val="0"/>
      <w:marTop w:val="0"/>
      <w:marBottom w:val="0"/>
      <w:divBdr>
        <w:top w:val="none" w:sz="0" w:space="0" w:color="auto"/>
        <w:left w:val="none" w:sz="0" w:space="0" w:color="auto"/>
        <w:bottom w:val="none" w:sz="0" w:space="0" w:color="auto"/>
        <w:right w:val="none" w:sz="0" w:space="0" w:color="auto"/>
      </w:divBdr>
    </w:div>
    <w:div w:id="1970279895">
      <w:bodyDiv w:val="1"/>
      <w:marLeft w:val="0"/>
      <w:marRight w:val="0"/>
      <w:marTop w:val="0"/>
      <w:marBottom w:val="0"/>
      <w:divBdr>
        <w:top w:val="none" w:sz="0" w:space="0" w:color="auto"/>
        <w:left w:val="none" w:sz="0" w:space="0" w:color="auto"/>
        <w:bottom w:val="none" w:sz="0" w:space="0" w:color="auto"/>
        <w:right w:val="none" w:sz="0" w:space="0" w:color="auto"/>
      </w:divBdr>
    </w:div>
    <w:div w:id="2038698319">
      <w:bodyDiv w:val="1"/>
      <w:marLeft w:val="0"/>
      <w:marRight w:val="0"/>
      <w:marTop w:val="0"/>
      <w:marBottom w:val="0"/>
      <w:divBdr>
        <w:top w:val="none" w:sz="0" w:space="0" w:color="auto"/>
        <w:left w:val="none" w:sz="0" w:space="0" w:color="auto"/>
        <w:bottom w:val="none" w:sz="0" w:space="0" w:color="auto"/>
        <w:right w:val="none" w:sz="0" w:space="0" w:color="auto"/>
      </w:divBdr>
    </w:div>
    <w:div w:id="2053840377">
      <w:bodyDiv w:val="1"/>
      <w:marLeft w:val="0"/>
      <w:marRight w:val="0"/>
      <w:marTop w:val="0"/>
      <w:marBottom w:val="0"/>
      <w:divBdr>
        <w:top w:val="none" w:sz="0" w:space="0" w:color="auto"/>
        <w:left w:val="none" w:sz="0" w:space="0" w:color="auto"/>
        <w:bottom w:val="none" w:sz="0" w:space="0" w:color="auto"/>
        <w:right w:val="none" w:sz="0" w:space="0" w:color="auto"/>
      </w:divBdr>
    </w:div>
    <w:div w:id="2119913197">
      <w:bodyDiv w:val="1"/>
      <w:marLeft w:val="0"/>
      <w:marRight w:val="0"/>
      <w:marTop w:val="0"/>
      <w:marBottom w:val="0"/>
      <w:divBdr>
        <w:top w:val="none" w:sz="0" w:space="0" w:color="auto"/>
        <w:left w:val="none" w:sz="0" w:space="0" w:color="auto"/>
        <w:bottom w:val="none" w:sz="0" w:space="0" w:color="auto"/>
        <w:right w:val="none" w:sz="0" w:space="0" w:color="auto"/>
      </w:divBdr>
    </w:div>
    <w:div w:id="2127580505">
      <w:bodyDiv w:val="1"/>
      <w:marLeft w:val="0"/>
      <w:marRight w:val="0"/>
      <w:marTop w:val="0"/>
      <w:marBottom w:val="0"/>
      <w:divBdr>
        <w:top w:val="none" w:sz="0" w:space="0" w:color="auto"/>
        <w:left w:val="none" w:sz="0" w:space="0" w:color="auto"/>
        <w:bottom w:val="none" w:sz="0" w:space="0" w:color="auto"/>
        <w:right w:val="none" w:sz="0" w:space="0" w:color="auto"/>
      </w:divBdr>
    </w:div>
    <w:div w:id="2130854180">
      <w:bodyDiv w:val="1"/>
      <w:marLeft w:val="0"/>
      <w:marRight w:val="0"/>
      <w:marTop w:val="0"/>
      <w:marBottom w:val="0"/>
      <w:divBdr>
        <w:top w:val="none" w:sz="0" w:space="0" w:color="auto"/>
        <w:left w:val="none" w:sz="0" w:space="0" w:color="auto"/>
        <w:bottom w:val="none" w:sz="0" w:space="0" w:color="auto"/>
        <w:right w:val="none" w:sz="0" w:space="0" w:color="auto"/>
      </w:divBdr>
    </w:div>
    <w:div w:id="2142838913">
      <w:bodyDiv w:val="1"/>
      <w:marLeft w:val="0"/>
      <w:marRight w:val="0"/>
      <w:marTop w:val="0"/>
      <w:marBottom w:val="0"/>
      <w:divBdr>
        <w:top w:val="none" w:sz="0" w:space="0" w:color="auto"/>
        <w:left w:val="none" w:sz="0" w:space="0" w:color="auto"/>
        <w:bottom w:val="none" w:sz="0" w:space="0" w:color="auto"/>
        <w:right w:val="none" w:sz="0" w:space="0" w:color="auto"/>
      </w:divBdr>
    </w:div>
    <w:div w:id="2143183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file://localhost/Users/sandie/Desktop/EMC2/Elements_word/EMC2_sommaire.jp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file://localhost/Users/sandie/Desktop/EMC2/Elements_word/Fond_EMC2_word_couve.jpg"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C3D68E-F43F-4E6F-BF54-11A6C357CA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19</Pages>
  <Words>6541</Words>
  <Characters>35976</Characters>
  <Application>Microsoft Office Word</Application>
  <DocSecurity>0</DocSecurity>
  <Lines>299</Lines>
  <Paragraphs>84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MARCHESE</dc:creator>
  <cp:lastModifiedBy>D ALMEIDA AKOUETE (CPAM SEINE ST DENIS)</cp:lastModifiedBy>
  <cp:revision>8</cp:revision>
  <cp:lastPrinted>2025-07-15T14:18:00Z</cp:lastPrinted>
  <dcterms:created xsi:type="dcterms:W3CDTF">2025-07-28T12:53:00Z</dcterms:created>
  <dcterms:modified xsi:type="dcterms:W3CDTF">2025-07-30T05:59:00Z</dcterms:modified>
</cp:coreProperties>
</file>